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EEEE" w14:textId="77777777" w:rsidR="00E454A8" w:rsidRPr="00E454A8" w:rsidRDefault="00E454A8" w:rsidP="00E454A8">
      <w:pPr>
        <w:jc w:val="center"/>
        <w:rPr>
          <w:rFonts w:ascii="Times New Roman" w:hAnsi="Times New Roman" w:cs="Times New Roman"/>
          <w:sz w:val="28"/>
          <w:szCs w:val="28"/>
        </w:rPr>
      </w:pPr>
      <w:r w:rsidRPr="00E454A8">
        <w:rPr>
          <w:rFonts w:ascii="Times New Roman" w:hAnsi="Times New Roman" w:cs="Times New Roman"/>
          <w:b/>
          <w:bCs/>
          <w:sz w:val="28"/>
          <w:szCs w:val="28"/>
        </w:rPr>
        <w:t xml:space="preserve">The consumer awareness and perceptions of chocolate vs </w:t>
      </w:r>
      <w:proofErr w:type="spellStart"/>
      <w:r w:rsidRPr="00E454A8">
        <w:rPr>
          <w:rFonts w:ascii="Times New Roman" w:hAnsi="Times New Roman" w:cs="Times New Roman"/>
          <w:b/>
          <w:bCs/>
          <w:sz w:val="28"/>
          <w:szCs w:val="28"/>
        </w:rPr>
        <w:t>choco</w:t>
      </w:r>
      <w:proofErr w:type="spellEnd"/>
      <w:r w:rsidRPr="00E454A8">
        <w:rPr>
          <w:rFonts w:ascii="Times New Roman" w:hAnsi="Times New Roman" w:cs="Times New Roman"/>
          <w:b/>
          <w:bCs/>
          <w:sz w:val="28"/>
          <w:szCs w:val="28"/>
        </w:rPr>
        <w:t xml:space="preserve"> products in Sri Lankan market and its impact on consumer </w:t>
      </w:r>
      <w:proofErr w:type="spellStart"/>
      <w:r w:rsidRPr="00E454A8">
        <w:rPr>
          <w:rFonts w:ascii="Times New Roman" w:hAnsi="Times New Roman" w:cs="Times New Roman"/>
          <w:b/>
          <w:bCs/>
          <w:sz w:val="28"/>
          <w:szCs w:val="28"/>
        </w:rPr>
        <w:t>behaviour</w:t>
      </w:r>
      <w:proofErr w:type="spellEnd"/>
      <w:r w:rsidRPr="00E454A8">
        <w:rPr>
          <w:rFonts w:ascii="Times New Roman" w:hAnsi="Times New Roman" w:cs="Times New Roman"/>
          <w:b/>
          <w:bCs/>
          <w:sz w:val="28"/>
          <w:szCs w:val="28"/>
        </w:rPr>
        <w:t>.</w:t>
      </w:r>
    </w:p>
    <w:p w14:paraId="6DF0F8EE" w14:textId="23E1EE15" w:rsidR="003D21AF" w:rsidRPr="003D21AF" w:rsidRDefault="00E454A8" w:rsidP="003D21AF">
      <w:pPr>
        <w:jc w:val="center"/>
        <w:rPr>
          <w:rFonts w:ascii="Times New Roman" w:hAnsi="Times New Roman" w:cs="Times New Roman"/>
          <w:sz w:val="28"/>
          <w:szCs w:val="28"/>
        </w:rPr>
      </w:pPr>
      <w:r w:rsidRPr="00E454A8">
        <w:rPr>
          <w:rFonts w:ascii="Times New Roman" w:hAnsi="Times New Roman" w:cs="Times New Roman"/>
          <w:b/>
          <w:bCs/>
          <w:sz w:val="28"/>
          <w:szCs w:val="28"/>
          <w:u w:val="single"/>
        </w:rPr>
        <w:t>M.R.</w:t>
      </w:r>
      <w:proofErr w:type="gramStart"/>
      <w:r w:rsidRPr="00E454A8">
        <w:rPr>
          <w:rFonts w:ascii="Times New Roman" w:hAnsi="Times New Roman" w:cs="Times New Roman"/>
          <w:b/>
          <w:bCs/>
          <w:sz w:val="28"/>
          <w:szCs w:val="28"/>
          <w:u w:val="single"/>
        </w:rPr>
        <w:t>S.Perera</w:t>
      </w:r>
      <w:proofErr w:type="gramEnd"/>
      <w:r w:rsidRPr="00E454A8">
        <w:rPr>
          <w:rFonts w:ascii="Times New Roman" w:hAnsi="Times New Roman" w:cs="Times New Roman"/>
          <w:b/>
          <w:bCs/>
          <w:sz w:val="28"/>
          <w:szCs w:val="28"/>
          <w:u w:val="single"/>
          <w:vertAlign w:val="superscript"/>
        </w:rPr>
        <w:t>1</w:t>
      </w:r>
      <w:r w:rsidRPr="00E454A8">
        <w:rPr>
          <w:rFonts w:ascii="Times New Roman" w:hAnsi="Times New Roman" w:cs="Times New Roman"/>
          <w:b/>
          <w:bCs/>
          <w:sz w:val="28"/>
          <w:szCs w:val="28"/>
          <w:vertAlign w:val="superscript"/>
        </w:rPr>
        <w:t>*</w:t>
      </w:r>
      <w:r w:rsidRPr="00E454A8">
        <w:rPr>
          <w:rFonts w:ascii="Times New Roman" w:hAnsi="Times New Roman" w:cs="Times New Roman"/>
          <w:b/>
          <w:bCs/>
          <w:sz w:val="28"/>
          <w:szCs w:val="28"/>
        </w:rPr>
        <w:t>, U.B.E. Sasanka</w:t>
      </w:r>
      <w:r w:rsidRPr="00E454A8">
        <w:rPr>
          <w:rFonts w:ascii="Times New Roman" w:hAnsi="Times New Roman" w:cs="Times New Roman"/>
          <w:b/>
          <w:bCs/>
          <w:sz w:val="28"/>
          <w:szCs w:val="28"/>
          <w:vertAlign w:val="superscript"/>
        </w:rPr>
        <w:t>2</w:t>
      </w:r>
    </w:p>
    <w:p w14:paraId="1FCF6ED4" w14:textId="74975DA8" w:rsidR="00E454A8" w:rsidRPr="00E454A8" w:rsidRDefault="00E454A8" w:rsidP="00E454A8">
      <w:pPr>
        <w:jc w:val="center"/>
      </w:pPr>
      <w:r w:rsidRPr="00E454A8">
        <w:rPr>
          <w:vertAlign w:val="superscript"/>
        </w:rPr>
        <w:t xml:space="preserve">1 </w:t>
      </w:r>
      <w:r w:rsidRPr="00E454A8">
        <w:rPr>
          <w:i/>
          <w:iCs/>
        </w:rPr>
        <w:t xml:space="preserve">Faculty of Agricultural Sciences /Sabaragamuwa University of Sri Lanka, </w:t>
      </w:r>
      <w:proofErr w:type="spellStart"/>
      <w:r w:rsidRPr="00E454A8">
        <w:rPr>
          <w:i/>
          <w:iCs/>
        </w:rPr>
        <w:t>Belihuloya</w:t>
      </w:r>
      <w:proofErr w:type="spellEnd"/>
      <w:r w:rsidRPr="00E454A8">
        <w:rPr>
          <w:i/>
          <w:iCs/>
        </w:rPr>
        <w:t>.</w:t>
      </w:r>
    </w:p>
    <w:p w14:paraId="73DB736F" w14:textId="1AE04B5D" w:rsidR="00E454A8" w:rsidRPr="00E454A8" w:rsidRDefault="00E454A8" w:rsidP="00E454A8">
      <w:pPr>
        <w:jc w:val="center"/>
      </w:pPr>
      <w:r w:rsidRPr="00E454A8">
        <w:rPr>
          <w:i/>
          <w:iCs/>
        </w:rPr>
        <w:t xml:space="preserve">*Correspondence E-mail: </w:t>
      </w:r>
      <w:hyperlink r:id="rId5" w:history="1">
        <w:r w:rsidRPr="00E454A8">
          <w:rPr>
            <w:rStyle w:val="Hyperlink"/>
            <w:i/>
            <w:iCs/>
          </w:rPr>
          <w:t>mrsperera@std.agri.sab.ac.lk</w:t>
        </w:r>
      </w:hyperlink>
      <w:r w:rsidRPr="00E454A8">
        <w:rPr>
          <w:i/>
          <w:iCs/>
        </w:rPr>
        <w:t xml:space="preserve"> , TP: +94773922524</w:t>
      </w:r>
    </w:p>
    <w:p w14:paraId="6108AE95" w14:textId="576F9033" w:rsidR="00C74422" w:rsidRPr="00C74422" w:rsidRDefault="00C74422" w:rsidP="00C74422"/>
    <w:p w14:paraId="251E7A99" w14:textId="376EA916" w:rsidR="00C74422" w:rsidRPr="00C74422" w:rsidRDefault="00C74422" w:rsidP="00C74422">
      <w:pPr>
        <w:rPr>
          <w:b/>
          <w:bCs/>
        </w:rPr>
      </w:pPr>
      <w:r w:rsidRPr="00C74422">
        <w:rPr>
          <w:b/>
          <w:bCs/>
        </w:rPr>
        <w:t xml:space="preserve">Introduction </w:t>
      </w:r>
    </w:p>
    <w:p w14:paraId="351AC5C1" w14:textId="26A159AD" w:rsidR="00C74422" w:rsidRPr="00C74422" w:rsidRDefault="00EB5AE6" w:rsidP="00EB5AE6">
      <w:r>
        <w:t>The chocolate market in Sri Lanka has grown significantly in recent years, providing consumers with an extensive variety of items, including traditional chocolates and chocolate-covered snack items known as “</w:t>
      </w:r>
      <w:proofErr w:type="spellStart"/>
      <w:r>
        <w:t>chocos</w:t>
      </w:r>
      <w:proofErr w:type="spellEnd"/>
      <w:r>
        <w:t xml:space="preserve">.” Although chocolates are typically seen as luxurious and indulgent products, </w:t>
      </w:r>
      <w:proofErr w:type="spellStart"/>
      <w:r>
        <w:t>chocos</w:t>
      </w:r>
      <w:proofErr w:type="spellEnd"/>
      <w:r>
        <w:t xml:space="preserve"> are frequently regarded as practical and budget-friendly options for regular use. Regardless of these disparities, buyers often confuse the differentiation between the two product types, resulting in misunderstandings concerning quality, nutritional worth, and health advantages. This confusion is exacerbated by deceptive marketing tactics, unclear labeling, and powerful brand impact within the </w:t>
      </w:r>
      <w:proofErr w:type="spellStart"/>
      <w:proofErr w:type="gramStart"/>
      <w:r>
        <w:t>market.The</w:t>
      </w:r>
      <w:proofErr w:type="spellEnd"/>
      <w:proofErr w:type="gramEnd"/>
      <w:r>
        <w:t xml:space="preserve"> rising health awareness among Sri Lankan consumers has led to increased focus on ingredient lists and nutritional details. Nonetheless, contradictory information, compelling marketing, and societal influence persist in impacting buying choices, frequently overshadowing informed reasoning. Previous research indicates that misleading information and ambiguous packaging undermine consumer confidence and trust, especially regarding food purchases. In this context, grasping consumer awareness and perceptions of chocolates compared to </w:t>
      </w:r>
      <w:proofErr w:type="spellStart"/>
      <w:r>
        <w:t>chocos</w:t>
      </w:r>
      <w:proofErr w:type="spellEnd"/>
      <w:r>
        <w:t xml:space="preserve"> has become more crucial for marketers, policymakers, and consumer advocacy </w:t>
      </w:r>
      <w:proofErr w:type="spellStart"/>
      <w:proofErr w:type="gramStart"/>
      <w:r>
        <w:t>organizations.This</w:t>
      </w:r>
      <w:proofErr w:type="spellEnd"/>
      <w:proofErr w:type="gramEnd"/>
      <w:r>
        <w:t xml:space="preserve"> research seeks to examine consumer views and buying habits concerning chocolates and </w:t>
      </w:r>
      <w:proofErr w:type="spellStart"/>
      <w:r>
        <w:t>chocos</w:t>
      </w:r>
      <w:proofErr w:type="spellEnd"/>
      <w:r>
        <w:t xml:space="preserve"> within the Sri Lankan market. Utilizing the Theory of Planned Behavior (TPB), the study investigates the impact of attitudes, subjective norms, and perceived behavioral control on behavioral intentions and real purchasing actions. The research examines how buyers distinguish chocolates from </w:t>
      </w:r>
      <w:proofErr w:type="spellStart"/>
      <w:r>
        <w:t>chocos</w:t>
      </w:r>
      <w:proofErr w:type="spellEnd"/>
      <w:r>
        <w:t>, the influence of social pressure on buying choices, the effects of misleading or contradictory information, and the effects of demographic elements like age and education on preferences for clear marketing. By focusing on these areas, the research aims to enhance consumer education, promote ethical marketing practices, and support informed decision-making in the Sri Lankan chocolate sector.</w:t>
      </w:r>
    </w:p>
    <w:p w14:paraId="0ED21C7E" w14:textId="77777777" w:rsidR="00905C98" w:rsidRDefault="00905C98" w:rsidP="00C74422">
      <w:pPr>
        <w:rPr>
          <w:b/>
          <w:bCs/>
        </w:rPr>
      </w:pPr>
    </w:p>
    <w:p w14:paraId="49BC3828" w14:textId="77777777" w:rsidR="00905C98" w:rsidRDefault="00905C98" w:rsidP="00C74422">
      <w:pPr>
        <w:rPr>
          <w:b/>
          <w:bCs/>
        </w:rPr>
      </w:pPr>
    </w:p>
    <w:p w14:paraId="5FE9D542" w14:textId="77777777" w:rsidR="00905C98" w:rsidRDefault="00905C98" w:rsidP="00C74422">
      <w:pPr>
        <w:rPr>
          <w:b/>
          <w:bCs/>
        </w:rPr>
      </w:pPr>
    </w:p>
    <w:p w14:paraId="5F214F15" w14:textId="54C3358A" w:rsidR="00C74422" w:rsidRPr="00C74422" w:rsidRDefault="00C74422" w:rsidP="00C74422">
      <w:pPr>
        <w:rPr>
          <w:b/>
          <w:bCs/>
        </w:rPr>
      </w:pPr>
      <w:r w:rsidRPr="00C74422">
        <w:rPr>
          <w:b/>
          <w:bCs/>
        </w:rPr>
        <w:lastRenderedPageBreak/>
        <w:t xml:space="preserve">Materials and Methods </w:t>
      </w:r>
    </w:p>
    <w:p w14:paraId="35102228" w14:textId="0C6E0C4D" w:rsidR="00C74422" w:rsidRPr="00C74422" w:rsidRDefault="00905C98" w:rsidP="00905C98">
      <w:r>
        <w:t xml:space="preserve">A quantitative research method was utilized to investigate consumer awareness, perceptions, and behaviors related to chocolates and </w:t>
      </w:r>
      <w:proofErr w:type="spellStart"/>
      <w:r>
        <w:t>chocos</w:t>
      </w:r>
      <w:proofErr w:type="spellEnd"/>
      <w:r>
        <w:t xml:space="preserve"> in Sri Lanka. Primary data were obtained through a structured questionnaire that was </w:t>
      </w:r>
      <w:proofErr w:type="spellStart"/>
      <w:r>
        <w:t>self administered</w:t>
      </w:r>
      <w:proofErr w:type="spellEnd"/>
      <w:r>
        <w:t xml:space="preserve"> and created according to the Theory of Planned Behavior framework. The survey contained parts that assessed demographic traits, consumer trust in distinguishing chocolates from </w:t>
      </w:r>
      <w:proofErr w:type="spellStart"/>
      <w:r>
        <w:t>chocos</w:t>
      </w:r>
      <w:proofErr w:type="spellEnd"/>
      <w:r>
        <w:t xml:space="preserve">, perceived societal pressure, impact of marketing statements, clarity of ingredient details, intended behavior, and real purchasing </w:t>
      </w:r>
      <w:proofErr w:type="spellStart"/>
      <w:proofErr w:type="gramStart"/>
      <w:r>
        <w:t>actions.The</w:t>
      </w:r>
      <w:proofErr w:type="spellEnd"/>
      <w:proofErr w:type="gramEnd"/>
      <w:r>
        <w:t xml:space="preserve"> sample primarily included young and educated consumers, representing an essential segment in the chocolate market. Women represented 64.68% of the total participants. Regarding age, 46.1% of respondents were younger than 20 years, while 41.1% fell within the 20 to 29 age range. In terms of education, 40.9% of participants had a degree, with the largest occupational groups being school students (47.6%) and undergraduates (39.8%).</w:t>
      </w:r>
      <w:r>
        <w:t xml:space="preserve"> </w:t>
      </w:r>
      <w:r>
        <w:t>Data were examined with descriptive statistics to summarize demographic features and essential variables. Correlation analysis was used to investigate the connections among attitudes, subjective norms, perceived behavioral control, behavioral intention, and actual behavior. Regression analysis was performed to evaluate the impact of independent variables on consumer buying behavior. Average scores were utilized to assess the impact of marketing assertions and the significance attributed to ingredient transparency. The study concentrated on recognizing trends associated with consumer confidence, social impact, and how clear information affects buying intentions and actions.</w:t>
      </w:r>
    </w:p>
    <w:p w14:paraId="03880812" w14:textId="77777777" w:rsidR="00905C98" w:rsidRDefault="00905C98" w:rsidP="00C74422">
      <w:pPr>
        <w:rPr>
          <w:b/>
          <w:bCs/>
        </w:rPr>
      </w:pPr>
    </w:p>
    <w:p w14:paraId="46FB33DE" w14:textId="4227336B" w:rsidR="00C74422" w:rsidRPr="00C74422" w:rsidRDefault="00C74422" w:rsidP="00C74422">
      <w:pPr>
        <w:rPr>
          <w:b/>
          <w:bCs/>
        </w:rPr>
      </w:pPr>
      <w:r w:rsidRPr="00C74422">
        <w:rPr>
          <w:b/>
          <w:bCs/>
        </w:rPr>
        <w:t xml:space="preserve">Results, Discussion and Conclusions </w:t>
      </w:r>
    </w:p>
    <w:p w14:paraId="33AD4AC1" w14:textId="56C20193" w:rsidR="00905C98" w:rsidRDefault="00905C98" w:rsidP="00905C98">
      <w:r>
        <w:t xml:space="preserve">The results uncover a significant disparity in consumer awareness regarding the distinctions between chocolates and </w:t>
      </w:r>
      <w:proofErr w:type="spellStart"/>
      <w:r>
        <w:t>chocos</w:t>
      </w:r>
      <w:proofErr w:type="spellEnd"/>
      <w:r>
        <w:t>. Although 4</w:t>
      </w:r>
      <w:r w:rsidR="003D21AF">
        <w:t>0</w:t>
      </w:r>
      <w:r>
        <w:t>% of participants expressed a moderate degree of confidence in differentiating between the two, an impressive 60% reported having low or very low confidence. This underscores significant misunderstanding, even within a mostly young and educated group. Despite their lack of confidence, 73.6% of participants felt that the information provided was adequate for making purchasing choices, indicating a disconnect between perceived understanding and actual comprehension.</w:t>
      </w:r>
    </w:p>
    <w:p w14:paraId="52093D86" w14:textId="6BC33865" w:rsidR="00905C98" w:rsidRDefault="00905C98" w:rsidP="00905C98">
      <w:r>
        <w:t xml:space="preserve">Social influence has become a significant factor in buying behavior. A total of 75.7% of participants indicated experiencing social pressure to buy </w:t>
      </w:r>
      <w:proofErr w:type="spellStart"/>
      <w:r>
        <w:t>chocos</w:t>
      </w:r>
      <w:proofErr w:type="spellEnd"/>
      <w:r>
        <w:t xml:space="preserve"> when they are identified or seen as chocolates. This discovery corresponds with the subjective </w:t>
      </w:r>
      <w:proofErr w:type="gramStart"/>
      <w:r>
        <w:t>norms</w:t>
      </w:r>
      <w:proofErr w:type="gramEnd"/>
      <w:r>
        <w:t xml:space="preserve"> aspect of the Theory of Planned Behavior, highlighting how peers, family, and societal expectations influence consumer decisions. Moreover, 83.6% of participants faced confusion stemming from contradictory opinions and information, highlighting the detrimental effects of deceptive </w:t>
      </w:r>
      <w:r>
        <w:lastRenderedPageBreak/>
        <w:t>advertising and ambiguous labeling methods.</w:t>
      </w:r>
      <w:r w:rsidR="003D21AF">
        <w:t xml:space="preserve"> </w:t>
      </w:r>
      <w:proofErr w:type="gramStart"/>
      <w:r>
        <w:t>Marketing</w:t>
      </w:r>
      <w:proofErr w:type="gramEnd"/>
      <w:r>
        <w:t xml:space="preserve"> assertions were observed to have a moderate impact on consumer choices, achieving an average score of 2.85, whereas ingredient transparency was recognized as a top priority, reflected by a lower average score of 2.04 signifying greater consensus. Remarkably, 84.3% of participants indicated that improved and more transparent information would enhance their buying behavior. Moreover, 50.9% expressed low to moderate confidence in their ability to read and comprehend nutritional labels, highlighting the necessity for clearer and more straightforward communication.</w:t>
      </w:r>
    </w:p>
    <w:p w14:paraId="3042269D" w14:textId="3B576C49" w:rsidR="00C74422" w:rsidRPr="00C74422" w:rsidRDefault="00905C98" w:rsidP="00905C98">
      <w:r>
        <w:t>Regarding behavioral intention, 74% of consumers expressed that they would plan to buy chocolates if the products were clearly labeled and not deceptive. Additionally, 68% favored clear information about ingredients and nutritional assertions when deciding on purchases. These results align with earlier studies that emphasize the favorable connection among clear labeling, consumer trust, and buying intention.</w:t>
      </w:r>
    </w:p>
    <w:p w14:paraId="74D022A8" w14:textId="4DA596A4" w:rsidR="00C74422" w:rsidRPr="00C74422" w:rsidRDefault="00C74422" w:rsidP="00C74422">
      <w:pPr>
        <w:rPr>
          <w:b/>
          <w:bCs/>
        </w:rPr>
      </w:pPr>
      <w:r w:rsidRPr="00C74422">
        <w:rPr>
          <w:b/>
          <w:bCs/>
        </w:rPr>
        <w:t xml:space="preserve">References </w:t>
      </w:r>
    </w:p>
    <w:p w14:paraId="6FCE8E20" w14:textId="77777777" w:rsidR="00C74422" w:rsidRPr="00C74422" w:rsidRDefault="00C74422" w:rsidP="00C74422">
      <w:r w:rsidRPr="00C74422">
        <w:t xml:space="preserve">Ajzen, I. (1991) ‘The theory of planned behavior’, </w:t>
      </w:r>
      <w:r w:rsidRPr="00C74422">
        <w:rPr>
          <w:i/>
          <w:iCs/>
        </w:rPr>
        <w:t>Organizational Behavior and Human Decision Processes</w:t>
      </w:r>
      <w:r w:rsidRPr="00C74422">
        <w:t>, 50(2), pp. 179–211.</w:t>
      </w:r>
    </w:p>
    <w:p w14:paraId="622F4EA5" w14:textId="77777777" w:rsidR="00C74422" w:rsidRPr="00C74422" w:rsidRDefault="00C74422" w:rsidP="00C74422">
      <w:r w:rsidRPr="00C74422">
        <w:t xml:space="preserve">Lee, M. (2019) ‘Packaging information and consumer trust’, </w:t>
      </w:r>
      <w:r w:rsidRPr="00C74422">
        <w:rPr>
          <w:i/>
          <w:iCs/>
        </w:rPr>
        <w:t>Journal of Product &amp; Brand Management</w:t>
      </w:r>
      <w:r w:rsidRPr="00C74422">
        <w:t>, 28(1), pp. 56–72.</w:t>
      </w:r>
    </w:p>
    <w:p w14:paraId="4BE8F4DF" w14:textId="77777777" w:rsidR="00C74422" w:rsidRPr="00C74422" w:rsidRDefault="00C74422" w:rsidP="00C74422">
      <w:r w:rsidRPr="00C74422">
        <w:t xml:space="preserve">Smith, A. and Jones, B. (2020) ‘Transparent labeling and purchase intention’, </w:t>
      </w:r>
      <w:r w:rsidRPr="00C74422">
        <w:rPr>
          <w:i/>
          <w:iCs/>
        </w:rPr>
        <w:t>Journal of Consumer Affairs</w:t>
      </w:r>
      <w:r w:rsidRPr="00C74422">
        <w:t>, 54(6), pp. 1200–1215.</w:t>
      </w:r>
    </w:p>
    <w:p w14:paraId="4306DC30" w14:textId="77777777" w:rsidR="00C74422" w:rsidRPr="00C74422" w:rsidRDefault="00C74422" w:rsidP="00C74422">
      <w:r w:rsidRPr="00C74422">
        <w:t xml:space="preserve">Thompson, D. and Fowles, J. (2022) ‘Consumer education and purchasing decisions’, </w:t>
      </w:r>
      <w:r w:rsidRPr="00C74422">
        <w:rPr>
          <w:i/>
          <w:iCs/>
        </w:rPr>
        <w:t>Journal of Retailing</w:t>
      </w:r>
      <w:r w:rsidRPr="00C74422">
        <w:t>, 98(3), pp. 345–360.</w:t>
      </w:r>
    </w:p>
    <w:p w14:paraId="7939FAB8" w14:textId="77777777" w:rsidR="00C74422" w:rsidRPr="00C74422" w:rsidRDefault="00C74422" w:rsidP="00C74422">
      <w:r w:rsidRPr="00C74422">
        <w:t xml:space="preserve">Fernando, S. (2024) ‘Long-term repercussions of misleading packaging’, </w:t>
      </w:r>
      <w:r w:rsidRPr="00C74422">
        <w:rPr>
          <w:i/>
          <w:iCs/>
        </w:rPr>
        <w:t>Journal of Business Ethics</w:t>
      </w:r>
      <w:r w:rsidRPr="00C74422">
        <w:t>, 190(1), pp. 123–140.</w:t>
      </w:r>
    </w:p>
    <w:p w14:paraId="74672968" w14:textId="2F7969AC" w:rsidR="00286A22" w:rsidRDefault="00C74422">
      <w:r w:rsidRPr="00C74422">
        <w:pict w14:anchorId="03D052A0">
          <v:rect id="_x0000_i1059" style="width:0;height:1.5pt" o:hralign="center" o:hrstd="t" o:hr="t" fillcolor="#a0a0a0" stroked="f"/>
        </w:pict>
      </w:r>
    </w:p>
    <w:sectPr w:rsidR="00286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90B80"/>
    <w:multiLevelType w:val="multilevel"/>
    <w:tmpl w:val="D0CA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74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2"/>
    <w:rsid w:val="00286A22"/>
    <w:rsid w:val="002E1679"/>
    <w:rsid w:val="003D21AF"/>
    <w:rsid w:val="0087525F"/>
    <w:rsid w:val="00905C98"/>
    <w:rsid w:val="00A7566A"/>
    <w:rsid w:val="00C74422"/>
    <w:rsid w:val="00C90B93"/>
    <w:rsid w:val="00E454A8"/>
    <w:rsid w:val="00EB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B205"/>
  <w15:chartTrackingRefBased/>
  <w15:docId w15:val="{D3FD1A4C-0450-4198-AEDD-45902906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422"/>
    <w:rPr>
      <w:rFonts w:eastAsiaTheme="majorEastAsia" w:cstheme="majorBidi"/>
      <w:color w:val="272727" w:themeColor="text1" w:themeTint="D8"/>
    </w:rPr>
  </w:style>
  <w:style w:type="paragraph" w:styleId="Title">
    <w:name w:val="Title"/>
    <w:basedOn w:val="Normal"/>
    <w:next w:val="Normal"/>
    <w:link w:val="TitleChar"/>
    <w:uiPriority w:val="10"/>
    <w:qFormat/>
    <w:rsid w:val="00C74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422"/>
    <w:pPr>
      <w:spacing w:before="160"/>
      <w:jc w:val="center"/>
    </w:pPr>
    <w:rPr>
      <w:i/>
      <w:iCs/>
      <w:color w:val="404040" w:themeColor="text1" w:themeTint="BF"/>
    </w:rPr>
  </w:style>
  <w:style w:type="character" w:customStyle="1" w:styleId="QuoteChar">
    <w:name w:val="Quote Char"/>
    <w:basedOn w:val="DefaultParagraphFont"/>
    <w:link w:val="Quote"/>
    <w:uiPriority w:val="29"/>
    <w:rsid w:val="00C74422"/>
    <w:rPr>
      <w:i/>
      <w:iCs/>
      <w:color w:val="404040" w:themeColor="text1" w:themeTint="BF"/>
    </w:rPr>
  </w:style>
  <w:style w:type="paragraph" w:styleId="ListParagraph">
    <w:name w:val="List Paragraph"/>
    <w:basedOn w:val="Normal"/>
    <w:uiPriority w:val="34"/>
    <w:qFormat/>
    <w:rsid w:val="00C74422"/>
    <w:pPr>
      <w:ind w:left="720"/>
      <w:contextualSpacing/>
    </w:pPr>
  </w:style>
  <w:style w:type="character" w:styleId="IntenseEmphasis">
    <w:name w:val="Intense Emphasis"/>
    <w:basedOn w:val="DefaultParagraphFont"/>
    <w:uiPriority w:val="21"/>
    <w:qFormat/>
    <w:rsid w:val="00C74422"/>
    <w:rPr>
      <w:i/>
      <w:iCs/>
      <w:color w:val="2F5496" w:themeColor="accent1" w:themeShade="BF"/>
    </w:rPr>
  </w:style>
  <w:style w:type="paragraph" w:styleId="IntenseQuote">
    <w:name w:val="Intense Quote"/>
    <w:basedOn w:val="Normal"/>
    <w:next w:val="Normal"/>
    <w:link w:val="IntenseQuoteChar"/>
    <w:uiPriority w:val="30"/>
    <w:qFormat/>
    <w:rsid w:val="00C74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422"/>
    <w:rPr>
      <w:i/>
      <w:iCs/>
      <w:color w:val="2F5496" w:themeColor="accent1" w:themeShade="BF"/>
    </w:rPr>
  </w:style>
  <w:style w:type="character" w:styleId="IntenseReference">
    <w:name w:val="Intense Reference"/>
    <w:basedOn w:val="DefaultParagraphFont"/>
    <w:uiPriority w:val="32"/>
    <w:qFormat/>
    <w:rsid w:val="00C74422"/>
    <w:rPr>
      <w:b/>
      <w:bCs/>
      <w:smallCaps/>
      <w:color w:val="2F5496" w:themeColor="accent1" w:themeShade="BF"/>
      <w:spacing w:val="5"/>
    </w:rPr>
  </w:style>
  <w:style w:type="character" w:styleId="Hyperlink">
    <w:name w:val="Hyperlink"/>
    <w:basedOn w:val="DefaultParagraphFont"/>
    <w:uiPriority w:val="99"/>
    <w:unhideWhenUsed/>
    <w:rsid w:val="00E454A8"/>
    <w:rPr>
      <w:color w:val="0563C1" w:themeColor="hyperlink"/>
      <w:u w:val="single"/>
    </w:rPr>
  </w:style>
  <w:style w:type="character" w:styleId="UnresolvedMention">
    <w:name w:val="Unresolved Mention"/>
    <w:basedOn w:val="DefaultParagraphFont"/>
    <w:uiPriority w:val="99"/>
    <w:semiHidden/>
    <w:unhideWhenUsed/>
    <w:rsid w:val="00E45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sperera@std.agri.sab.ac.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Infonet</dc:creator>
  <cp:keywords/>
  <dc:description/>
  <cp:lastModifiedBy>Infonet</cp:lastModifiedBy>
  <cp:revision>2</cp:revision>
  <dcterms:created xsi:type="dcterms:W3CDTF">2025-12-30T09:31:00Z</dcterms:created>
  <dcterms:modified xsi:type="dcterms:W3CDTF">2025-12-30T09:31:00Z</dcterms:modified>
</cp:coreProperties>
</file>