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FC8F9" w14:textId="635C2E4E" w:rsidR="00121813" w:rsidRPr="00D53823" w:rsidRDefault="00121813" w:rsidP="00D53823">
      <w:pPr>
        <w:rPr>
          <w:rFonts w:ascii="Times New Roman" w:hAnsi="Times New Roman" w:cs="Times New Roman"/>
          <w:sz w:val="28"/>
          <w:szCs w:val="28"/>
        </w:rPr>
      </w:pPr>
      <w:r w:rsidRPr="00D53823">
        <w:rPr>
          <w:rFonts w:ascii="Times New Roman" w:hAnsi="Times New Roman" w:cs="Times New Roman"/>
          <w:sz w:val="28"/>
          <w:szCs w:val="28"/>
        </w:rPr>
        <w:t xml:space="preserve">Evaluation </w:t>
      </w:r>
      <w:r w:rsidR="00D53823" w:rsidRPr="00D53823">
        <w:rPr>
          <w:rFonts w:ascii="Times New Roman" w:hAnsi="Times New Roman" w:cs="Times New Roman"/>
          <w:sz w:val="28"/>
          <w:szCs w:val="28"/>
        </w:rPr>
        <w:t xml:space="preserve">Of </w:t>
      </w:r>
      <w:proofErr w:type="spellStart"/>
      <w:r w:rsidR="00D53823" w:rsidRPr="00D53823">
        <w:rPr>
          <w:rFonts w:ascii="Times New Roman" w:hAnsi="Times New Roman" w:cs="Times New Roman"/>
          <w:sz w:val="28"/>
          <w:szCs w:val="28"/>
        </w:rPr>
        <w:t>Palmyrah</w:t>
      </w:r>
      <w:proofErr w:type="spellEnd"/>
      <w:r w:rsidR="00D53823" w:rsidRPr="00D53823">
        <w:rPr>
          <w:rFonts w:ascii="Times New Roman" w:hAnsi="Times New Roman" w:cs="Times New Roman"/>
          <w:sz w:val="28"/>
          <w:szCs w:val="28"/>
        </w:rPr>
        <w:t xml:space="preserve">-Based Growing Media </w:t>
      </w:r>
      <w:proofErr w:type="gramStart"/>
      <w:r w:rsidR="00D53823" w:rsidRPr="00D53823">
        <w:rPr>
          <w:rFonts w:ascii="Times New Roman" w:hAnsi="Times New Roman" w:cs="Times New Roman"/>
          <w:sz w:val="28"/>
          <w:szCs w:val="28"/>
        </w:rPr>
        <w:t>On</w:t>
      </w:r>
      <w:proofErr w:type="gramEnd"/>
      <w:r w:rsidR="00D53823" w:rsidRPr="00D53823">
        <w:rPr>
          <w:rFonts w:ascii="Times New Roman" w:hAnsi="Times New Roman" w:cs="Times New Roman"/>
          <w:sz w:val="28"/>
          <w:szCs w:val="28"/>
        </w:rPr>
        <w:t xml:space="preserve"> Growth, Yield </w:t>
      </w:r>
      <w:proofErr w:type="gramStart"/>
      <w:r w:rsidR="00D53823" w:rsidRPr="00D53823">
        <w:rPr>
          <w:rFonts w:ascii="Times New Roman" w:hAnsi="Times New Roman" w:cs="Times New Roman"/>
          <w:sz w:val="28"/>
          <w:szCs w:val="28"/>
        </w:rPr>
        <w:t>And</w:t>
      </w:r>
      <w:proofErr w:type="gramEnd"/>
      <w:r w:rsidR="00D53823" w:rsidRPr="00D53823">
        <w:rPr>
          <w:rFonts w:ascii="Times New Roman" w:hAnsi="Times New Roman" w:cs="Times New Roman"/>
          <w:sz w:val="28"/>
          <w:szCs w:val="28"/>
        </w:rPr>
        <w:t xml:space="preserve"> Quality </w:t>
      </w:r>
      <w:proofErr w:type="gramStart"/>
      <w:r w:rsidR="00D53823" w:rsidRPr="00D53823">
        <w:rPr>
          <w:rFonts w:ascii="Times New Roman" w:hAnsi="Times New Roman" w:cs="Times New Roman"/>
          <w:sz w:val="28"/>
          <w:szCs w:val="28"/>
        </w:rPr>
        <w:t>Of</w:t>
      </w:r>
      <w:proofErr w:type="gramEnd"/>
      <w:r w:rsidR="00D53823" w:rsidRPr="00D53823">
        <w:rPr>
          <w:rFonts w:ascii="Times New Roman" w:hAnsi="Times New Roman" w:cs="Times New Roman"/>
          <w:sz w:val="28"/>
          <w:szCs w:val="28"/>
        </w:rPr>
        <w:t xml:space="preserve"> Cantaloupe (</w:t>
      </w:r>
      <w:r w:rsidRPr="00D53823">
        <w:rPr>
          <w:rFonts w:ascii="Times New Roman" w:hAnsi="Times New Roman" w:cs="Times New Roman"/>
          <w:i/>
          <w:iCs/>
          <w:sz w:val="28"/>
          <w:szCs w:val="28"/>
        </w:rPr>
        <w:t xml:space="preserve">Cucumis </w:t>
      </w:r>
      <w:r w:rsidR="00D53823" w:rsidRPr="00D53823">
        <w:rPr>
          <w:rFonts w:ascii="Times New Roman" w:hAnsi="Times New Roman" w:cs="Times New Roman"/>
          <w:i/>
          <w:iCs/>
          <w:sz w:val="28"/>
          <w:szCs w:val="28"/>
        </w:rPr>
        <w:t>Melo</w:t>
      </w:r>
      <w:r w:rsidR="00D53823" w:rsidRPr="00D53823">
        <w:rPr>
          <w:rFonts w:ascii="Times New Roman" w:hAnsi="Times New Roman" w:cs="Times New Roman"/>
          <w:sz w:val="28"/>
          <w:szCs w:val="28"/>
        </w:rPr>
        <w:t xml:space="preserve"> </w:t>
      </w:r>
      <w:r w:rsidRPr="00D53823">
        <w:rPr>
          <w:rFonts w:ascii="Times New Roman" w:hAnsi="Times New Roman" w:cs="Times New Roman"/>
          <w:sz w:val="28"/>
          <w:szCs w:val="28"/>
        </w:rPr>
        <w:t>L</w:t>
      </w:r>
      <w:r w:rsidR="00D53823" w:rsidRPr="00D53823">
        <w:rPr>
          <w:rFonts w:ascii="Times New Roman" w:hAnsi="Times New Roman" w:cs="Times New Roman"/>
          <w:sz w:val="28"/>
          <w:szCs w:val="28"/>
        </w:rPr>
        <w:t>.) Under Protected Cultivation</w:t>
      </w:r>
    </w:p>
    <w:p w14:paraId="7E2DB479" w14:textId="098E4F3E" w:rsidR="00121813" w:rsidRPr="00121813" w:rsidRDefault="00121813" w:rsidP="00121813">
      <w:pPr>
        <w:spacing w:before="100" w:beforeAutospacing="1" w:after="100" w:afterAutospacing="1" w:line="240" w:lineRule="auto"/>
        <w:rPr>
          <w:rFonts w:ascii="Times New Roman" w:eastAsia="Times New Roman" w:hAnsi="Times New Roman" w:cs="Times New Roman"/>
          <w:kern w:val="0"/>
          <w14:ligatures w14:val="none"/>
        </w:rPr>
      </w:pPr>
      <w:bookmarkStart w:id="0" w:name="_Hlk219284854"/>
      <w:r w:rsidRPr="00121813">
        <w:rPr>
          <w:rFonts w:ascii="Times New Roman" w:eastAsia="Times New Roman" w:hAnsi="Times New Roman" w:cs="Times New Roman"/>
          <w:kern w:val="0"/>
          <w14:ligatures w14:val="none"/>
        </w:rPr>
        <w:t>R.M.D.D.U. Kumara</w:t>
      </w:r>
      <w:r w:rsidR="00C818F3">
        <w:rPr>
          <w:rFonts w:ascii="Times New Roman" w:eastAsia="Times New Roman" w:hAnsi="Times New Roman" w:cs="Times New Roman"/>
          <w:kern w:val="0"/>
          <w:vertAlign w:val="superscript"/>
          <w14:ligatures w14:val="none"/>
        </w:rPr>
        <w:t>*</w:t>
      </w:r>
      <w:r w:rsidRPr="00121813">
        <w:rPr>
          <w:rFonts w:ascii="Times New Roman" w:eastAsia="Times New Roman" w:hAnsi="Times New Roman" w:cs="Times New Roman"/>
          <w:kern w:val="0"/>
          <w14:ligatures w14:val="none"/>
        </w:rPr>
        <w:t xml:space="preserve">¹, </w:t>
      </w:r>
      <w:r>
        <w:rPr>
          <w:rFonts w:ascii="Times New Roman" w:eastAsia="Times New Roman" w:hAnsi="Times New Roman" w:cs="Times New Roman"/>
          <w:kern w:val="0"/>
          <w14:ligatures w14:val="none"/>
        </w:rPr>
        <w:t>M.</w:t>
      </w:r>
      <w:r w:rsidRPr="00121813">
        <w:rPr>
          <w:rFonts w:ascii="Times New Roman" w:eastAsia="Times New Roman" w:hAnsi="Times New Roman" w:cs="Times New Roman"/>
          <w:kern w:val="0"/>
          <w14:ligatures w14:val="none"/>
        </w:rPr>
        <w:t>D.P. Nayanarangani²</w:t>
      </w:r>
      <w:r>
        <w:rPr>
          <w:rFonts w:ascii="Times New Roman" w:eastAsia="Times New Roman" w:hAnsi="Times New Roman" w:cs="Times New Roman"/>
          <w:kern w:val="0"/>
          <w14:ligatures w14:val="none"/>
        </w:rPr>
        <w:t>, T. Nalayini</w:t>
      </w:r>
      <w:r w:rsidRPr="00121813">
        <w:rPr>
          <w:rFonts w:ascii="Times New Roman" w:eastAsia="Times New Roman" w:hAnsi="Times New Roman" w:cs="Times New Roman"/>
          <w:kern w:val="0"/>
          <w:vertAlign w:val="superscript"/>
          <w14:ligatures w14:val="none"/>
        </w:rPr>
        <w:t>2</w:t>
      </w:r>
      <w:r w:rsidR="009E5560">
        <w:rPr>
          <w:rFonts w:ascii="Times New Roman" w:eastAsia="Times New Roman" w:hAnsi="Times New Roman" w:cs="Times New Roman"/>
          <w:kern w:val="0"/>
          <w14:ligatures w14:val="none"/>
        </w:rPr>
        <w:t>, S. Prabagani</w:t>
      </w:r>
      <w:r w:rsidR="009E5560" w:rsidRPr="009E5560">
        <w:rPr>
          <w:rFonts w:ascii="Times New Roman" w:eastAsia="Times New Roman" w:hAnsi="Times New Roman" w:cs="Times New Roman"/>
          <w:kern w:val="0"/>
          <w:vertAlign w:val="superscript"/>
          <w14:ligatures w14:val="none"/>
        </w:rPr>
        <w:t>1</w:t>
      </w:r>
      <w:r w:rsidRPr="00121813">
        <w:rPr>
          <w:rFonts w:ascii="Times New Roman" w:eastAsia="Times New Roman" w:hAnsi="Times New Roman" w:cs="Times New Roman"/>
          <w:kern w:val="0"/>
          <w14:ligatures w14:val="none"/>
        </w:rPr>
        <w:br/>
        <w:t>¹Faculty of Technology, University of Jaffna, Sri Lanka</w:t>
      </w:r>
      <w:r w:rsidRPr="00121813">
        <w:rPr>
          <w:rFonts w:ascii="Times New Roman" w:eastAsia="Times New Roman" w:hAnsi="Times New Roman" w:cs="Times New Roman"/>
          <w:kern w:val="0"/>
          <w14:ligatures w14:val="none"/>
        </w:rPr>
        <w:br/>
        <w:t xml:space="preserve">²Regional Agricultural Research and Development Centre, </w:t>
      </w:r>
      <w:r w:rsidRPr="00121813">
        <w:rPr>
          <w:rFonts w:ascii="Times New Roman" w:eastAsia="Times New Roman" w:hAnsi="Times New Roman" w:cs="Times New Roman"/>
          <w:i/>
          <w:iCs/>
          <w:kern w:val="0"/>
          <w14:ligatures w14:val="none"/>
        </w:rPr>
        <w:t>Kilinochchi</w:t>
      </w:r>
      <w:r w:rsidRPr="00121813">
        <w:rPr>
          <w:rFonts w:ascii="Times New Roman" w:eastAsia="Times New Roman" w:hAnsi="Times New Roman" w:cs="Times New Roman"/>
          <w:kern w:val="0"/>
          <w14:ligatures w14:val="none"/>
        </w:rPr>
        <w:t>, Sri Lanka</w:t>
      </w:r>
    </w:p>
    <w:p w14:paraId="080D49E0" w14:textId="2407B909" w:rsidR="009E5560" w:rsidRDefault="00121813" w:rsidP="009E5560">
      <w:pPr>
        <w:spacing w:before="100" w:beforeAutospacing="1" w:after="100" w:afterAutospacing="1" w:line="240" w:lineRule="auto"/>
        <w:rPr>
          <w:rFonts w:ascii="Times New Roman" w:eastAsia="Times New Roman" w:hAnsi="Times New Roman" w:cs="Times New Roman"/>
          <w:i/>
          <w:iCs/>
          <w:kern w:val="0"/>
          <w14:ligatures w14:val="none"/>
        </w:rPr>
      </w:pPr>
      <w:r w:rsidRPr="00121813">
        <w:rPr>
          <w:rFonts w:ascii="Times New Roman" w:eastAsia="Times New Roman" w:hAnsi="Times New Roman" w:cs="Times New Roman"/>
          <w:i/>
          <w:iCs/>
          <w:kern w:val="0"/>
          <w14:ligatures w14:val="none"/>
        </w:rPr>
        <w:t xml:space="preserve">Corresponding author: </w:t>
      </w:r>
      <w:hyperlink r:id="rId4" w:history="1">
        <w:r w:rsidR="007733FD" w:rsidRPr="007733FD">
          <w:rPr>
            <w:rStyle w:val="Hyperlink"/>
            <w:rFonts w:ascii="Times New Roman" w:hAnsi="Times New Roman" w:cs="Times New Roman"/>
            <w:i/>
            <w:iCs/>
          </w:rPr>
          <w:t>danushkad164@gmail.com</w:t>
        </w:r>
      </w:hyperlink>
      <w:r w:rsidR="007733FD" w:rsidRPr="007733FD">
        <w:rPr>
          <w:i/>
          <w:iCs/>
        </w:rPr>
        <w:t xml:space="preserve"> </w:t>
      </w:r>
    </w:p>
    <w:bookmarkEnd w:id="0"/>
    <w:p w14:paraId="48DFA375" w14:textId="77777777" w:rsidR="009E5560" w:rsidRPr="009E5560" w:rsidRDefault="009E5560" w:rsidP="009E556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5560">
        <w:rPr>
          <w:rFonts w:ascii="Times New Roman" w:eastAsia="Times New Roman" w:hAnsi="Times New Roman" w:cs="Times New Roman"/>
          <w:b/>
          <w:bCs/>
          <w:kern w:val="0"/>
          <w:sz w:val="27"/>
          <w:szCs w:val="27"/>
          <w14:ligatures w14:val="none"/>
        </w:rPr>
        <w:t>Abstract</w:t>
      </w:r>
    </w:p>
    <w:p w14:paraId="468E9CA4" w14:textId="77777777" w:rsidR="009E5560" w:rsidRPr="009E5560" w:rsidRDefault="009E5560" w:rsidP="009E5560">
      <w:pPr>
        <w:spacing w:after="100" w:afterAutospacing="1" w:line="360" w:lineRule="auto"/>
        <w:jc w:val="both"/>
        <w:rPr>
          <w:rFonts w:ascii="Times New Roman" w:eastAsia="Times New Roman" w:hAnsi="Times New Roman" w:cs="Times New Roman"/>
          <w:kern w:val="0"/>
          <w14:ligatures w14:val="none"/>
        </w:rPr>
      </w:pPr>
      <w:r w:rsidRPr="009E5560">
        <w:rPr>
          <w:rFonts w:ascii="Times New Roman" w:eastAsia="Times New Roman" w:hAnsi="Times New Roman" w:cs="Times New Roman"/>
          <w:kern w:val="0"/>
          <w14:ligatures w14:val="none"/>
        </w:rPr>
        <w:t>Cantaloupe (</w:t>
      </w:r>
      <w:r w:rsidRPr="009E5560">
        <w:rPr>
          <w:rFonts w:ascii="Times New Roman" w:eastAsia="Times New Roman" w:hAnsi="Times New Roman" w:cs="Times New Roman"/>
          <w:i/>
          <w:iCs/>
          <w:kern w:val="0"/>
          <w14:ligatures w14:val="none"/>
        </w:rPr>
        <w:t>Cucumis melo</w:t>
      </w:r>
      <w:r w:rsidRPr="009E5560">
        <w:rPr>
          <w:rFonts w:ascii="Times New Roman" w:eastAsia="Times New Roman" w:hAnsi="Times New Roman" w:cs="Times New Roman"/>
          <w:kern w:val="0"/>
          <w14:ligatures w14:val="none"/>
        </w:rPr>
        <w:t xml:space="preserve"> L.) is a high-value horticultural crop well adapted to warm and dry climatic conditions; however, productivity in Sri Lanka’s dry zone remains limited due to unsuitable soil conditions and the high cost of conventional growing media. Protected cultivation can improve yield and fruit quality, but its sustainability depends on the availability of low-cost and locally sourced growing media. </w:t>
      </w:r>
      <w:proofErr w:type="spellStart"/>
      <w:r w:rsidRPr="009E5560">
        <w:rPr>
          <w:rFonts w:ascii="Times New Roman" w:eastAsia="Times New Roman" w:hAnsi="Times New Roman" w:cs="Times New Roman"/>
          <w:kern w:val="0"/>
          <w14:ligatures w14:val="none"/>
        </w:rPr>
        <w:t>Palmyrah</w:t>
      </w:r>
      <w:proofErr w:type="spellEnd"/>
      <w:r w:rsidRPr="009E5560">
        <w:rPr>
          <w:rFonts w:ascii="Times New Roman" w:eastAsia="Times New Roman" w:hAnsi="Times New Roman" w:cs="Times New Roman"/>
          <w:kern w:val="0"/>
          <w14:ligatures w14:val="none"/>
        </w:rPr>
        <w:t xml:space="preserve"> (</w:t>
      </w:r>
      <w:r w:rsidRPr="009E5560">
        <w:rPr>
          <w:rFonts w:ascii="Times New Roman" w:eastAsia="Times New Roman" w:hAnsi="Times New Roman" w:cs="Times New Roman"/>
          <w:i/>
          <w:iCs/>
          <w:kern w:val="0"/>
          <w14:ligatures w14:val="none"/>
        </w:rPr>
        <w:t>Borassus flabellifer</w:t>
      </w:r>
      <w:r w:rsidRPr="009E5560">
        <w:rPr>
          <w:rFonts w:ascii="Times New Roman" w:eastAsia="Times New Roman" w:hAnsi="Times New Roman" w:cs="Times New Roman"/>
          <w:kern w:val="0"/>
          <w14:ligatures w14:val="none"/>
        </w:rPr>
        <w:t xml:space="preserve"> L.) residues are abundant in the dry zone and remain </w:t>
      </w:r>
      <w:proofErr w:type="spellStart"/>
      <w:r w:rsidRPr="009E5560">
        <w:rPr>
          <w:rFonts w:ascii="Times New Roman" w:eastAsia="Times New Roman" w:hAnsi="Times New Roman" w:cs="Times New Roman"/>
          <w:kern w:val="0"/>
          <w14:ligatures w14:val="none"/>
        </w:rPr>
        <w:t>underutilised</w:t>
      </w:r>
      <w:proofErr w:type="spellEnd"/>
      <w:r w:rsidRPr="009E5560">
        <w:rPr>
          <w:rFonts w:ascii="Times New Roman" w:eastAsia="Times New Roman" w:hAnsi="Times New Roman" w:cs="Times New Roman"/>
          <w:kern w:val="0"/>
          <w14:ligatures w14:val="none"/>
        </w:rPr>
        <w:t xml:space="preserve"> despite their potential as organic growing media.</w:t>
      </w:r>
    </w:p>
    <w:p w14:paraId="681C10F3" w14:textId="4AD20861" w:rsidR="009E5560" w:rsidRPr="009E5560" w:rsidRDefault="009E5560" w:rsidP="009E5560">
      <w:pPr>
        <w:spacing w:after="100" w:afterAutospacing="1" w:line="360" w:lineRule="auto"/>
        <w:jc w:val="both"/>
        <w:rPr>
          <w:rFonts w:ascii="Times New Roman" w:eastAsia="Times New Roman" w:hAnsi="Times New Roman" w:cs="Times New Roman"/>
          <w:kern w:val="0"/>
          <w14:ligatures w14:val="none"/>
        </w:rPr>
      </w:pPr>
      <w:r w:rsidRPr="009E5560">
        <w:rPr>
          <w:rFonts w:ascii="Times New Roman" w:eastAsia="Times New Roman" w:hAnsi="Times New Roman" w:cs="Times New Roman"/>
          <w:kern w:val="0"/>
          <w14:ligatures w14:val="none"/>
        </w:rPr>
        <w:t xml:space="preserve">This study evaluated the effects of </w:t>
      </w:r>
      <w:proofErr w:type="spellStart"/>
      <w:r w:rsidRPr="009E5560">
        <w:rPr>
          <w:rFonts w:ascii="Times New Roman" w:eastAsia="Times New Roman" w:hAnsi="Times New Roman" w:cs="Times New Roman"/>
          <w:kern w:val="0"/>
          <w14:ligatures w14:val="none"/>
        </w:rPr>
        <w:t>palmyrah</w:t>
      </w:r>
      <w:proofErr w:type="spellEnd"/>
      <w:r w:rsidRPr="009E5560">
        <w:rPr>
          <w:rFonts w:ascii="Times New Roman" w:eastAsia="Times New Roman" w:hAnsi="Times New Roman" w:cs="Times New Roman"/>
          <w:kern w:val="0"/>
          <w14:ligatures w14:val="none"/>
        </w:rPr>
        <w:t>-based growing media on the growth, yield and quality of cantaloupe under protected conditions</w:t>
      </w:r>
      <w:r w:rsidR="00D53823">
        <w:rPr>
          <w:rFonts w:ascii="Times New Roman" w:eastAsia="Times New Roman" w:hAnsi="Times New Roman" w:cs="Times New Roman"/>
          <w:kern w:val="0"/>
          <w14:ligatures w14:val="none"/>
        </w:rPr>
        <w:t xml:space="preserve"> </w:t>
      </w:r>
      <w:r w:rsidRPr="009E5560">
        <w:rPr>
          <w:rFonts w:ascii="Times New Roman" w:eastAsia="Times New Roman" w:hAnsi="Times New Roman" w:cs="Times New Roman"/>
          <w:kern w:val="0"/>
          <w14:ligatures w14:val="none"/>
        </w:rPr>
        <w:t xml:space="preserve">using a </w:t>
      </w:r>
      <w:r w:rsidR="00D53823" w:rsidRPr="009E5560">
        <w:rPr>
          <w:rFonts w:ascii="Times New Roman" w:eastAsia="Times New Roman" w:hAnsi="Times New Roman" w:cs="Times New Roman"/>
          <w:kern w:val="0"/>
          <w14:ligatures w14:val="none"/>
        </w:rPr>
        <w:t>Randomized</w:t>
      </w:r>
      <w:r w:rsidRPr="009E5560">
        <w:rPr>
          <w:rFonts w:ascii="Times New Roman" w:eastAsia="Times New Roman" w:hAnsi="Times New Roman" w:cs="Times New Roman"/>
          <w:kern w:val="0"/>
          <w14:ligatures w14:val="none"/>
        </w:rPr>
        <w:t xml:space="preserve"> Complete Block Design with four growing media treatments and twelve replications. Different combinations of </w:t>
      </w:r>
      <w:proofErr w:type="spellStart"/>
      <w:r w:rsidRPr="009E5560">
        <w:rPr>
          <w:rFonts w:ascii="Times New Roman" w:eastAsia="Times New Roman" w:hAnsi="Times New Roman" w:cs="Times New Roman"/>
          <w:kern w:val="0"/>
          <w14:ligatures w14:val="none"/>
        </w:rPr>
        <w:t>palmyrah</w:t>
      </w:r>
      <w:proofErr w:type="spellEnd"/>
      <w:r w:rsidRPr="009E5560">
        <w:rPr>
          <w:rFonts w:ascii="Times New Roman" w:eastAsia="Times New Roman" w:hAnsi="Times New Roman" w:cs="Times New Roman"/>
          <w:kern w:val="0"/>
          <w14:ligatures w14:val="none"/>
        </w:rPr>
        <w:t xml:space="preserve"> residues, cocopeat, partially burnt rice husk</w:t>
      </w:r>
      <w:r w:rsidR="00D53823">
        <w:rPr>
          <w:rFonts w:ascii="Times New Roman" w:eastAsia="Times New Roman" w:hAnsi="Times New Roman" w:cs="Times New Roman"/>
          <w:kern w:val="0"/>
          <w14:ligatures w14:val="none"/>
        </w:rPr>
        <w:t>,</w:t>
      </w:r>
      <w:r w:rsidRPr="009E5560">
        <w:rPr>
          <w:rFonts w:ascii="Times New Roman" w:eastAsia="Times New Roman" w:hAnsi="Times New Roman" w:cs="Times New Roman"/>
          <w:kern w:val="0"/>
          <w14:ligatures w14:val="none"/>
        </w:rPr>
        <w:t xml:space="preserve"> and soil were tested under polytunnel conditions with drip fertigation. </w:t>
      </w:r>
      <w:r w:rsidR="00D53823">
        <w:rPr>
          <w:rFonts w:ascii="Times New Roman" w:eastAsia="Times New Roman" w:hAnsi="Times New Roman" w:cs="Times New Roman"/>
          <w:kern w:val="0"/>
          <w14:ligatures w14:val="none"/>
        </w:rPr>
        <w:t>G</w:t>
      </w:r>
      <w:r w:rsidRPr="009E5560">
        <w:rPr>
          <w:rFonts w:ascii="Times New Roman" w:eastAsia="Times New Roman" w:hAnsi="Times New Roman" w:cs="Times New Roman"/>
          <w:kern w:val="0"/>
          <w14:ligatures w14:val="none"/>
        </w:rPr>
        <w:t>rowth, yield and fruit quality parameters were recorded.</w:t>
      </w:r>
    </w:p>
    <w:p w14:paraId="17C31E29" w14:textId="53D249BA" w:rsidR="009E5560" w:rsidRPr="009E5560" w:rsidRDefault="00D53823" w:rsidP="009E5560">
      <w:pPr>
        <w:spacing w:after="100" w:afterAutospacing="1" w:line="36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w:t>
      </w:r>
      <w:r w:rsidR="009E5560" w:rsidRPr="009E5560">
        <w:rPr>
          <w:rFonts w:ascii="Times New Roman" w:eastAsia="Times New Roman" w:hAnsi="Times New Roman" w:cs="Times New Roman"/>
          <w:kern w:val="0"/>
          <w14:ligatures w14:val="none"/>
        </w:rPr>
        <w:t xml:space="preserve"> growing media composition significantly influenced plant growth, yield</w:t>
      </w:r>
      <w:r>
        <w:rPr>
          <w:rFonts w:ascii="Times New Roman" w:eastAsia="Times New Roman" w:hAnsi="Times New Roman" w:cs="Times New Roman"/>
          <w:kern w:val="0"/>
          <w14:ligatures w14:val="none"/>
        </w:rPr>
        <w:t>,</w:t>
      </w:r>
      <w:r w:rsidR="009E5560" w:rsidRPr="009E5560">
        <w:rPr>
          <w:rFonts w:ascii="Times New Roman" w:eastAsia="Times New Roman" w:hAnsi="Times New Roman" w:cs="Times New Roman"/>
          <w:kern w:val="0"/>
          <w14:ligatures w14:val="none"/>
        </w:rPr>
        <w:t xml:space="preserve"> and fruit quality. The treatment comprising cocopeat, </w:t>
      </w:r>
      <w:proofErr w:type="spellStart"/>
      <w:r w:rsidR="009E5560" w:rsidRPr="009E5560">
        <w:rPr>
          <w:rFonts w:ascii="Times New Roman" w:eastAsia="Times New Roman" w:hAnsi="Times New Roman" w:cs="Times New Roman"/>
          <w:kern w:val="0"/>
          <w14:ligatures w14:val="none"/>
        </w:rPr>
        <w:t>palmyrah</w:t>
      </w:r>
      <w:proofErr w:type="spellEnd"/>
      <w:r w:rsidR="009E5560" w:rsidRPr="009E5560">
        <w:rPr>
          <w:rFonts w:ascii="Times New Roman" w:eastAsia="Times New Roman" w:hAnsi="Times New Roman" w:cs="Times New Roman"/>
          <w:kern w:val="0"/>
          <w14:ligatures w14:val="none"/>
        </w:rPr>
        <w:t xml:space="preserve"> dry flowers and partially burnt rice husk produced the highest mean plant height (170 cm), stem girth (9.5 mm) and leaf area index (4.0). This treatment also recorded a higher mean number of fruits per plant (4.</w:t>
      </w:r>
      <w:r w:rsidR="009E5560">
        <w:rPr>
          <w:rFonts w:ascii="Times New Roman" w:eastAsia="Times New Roman" w:hAnsi="Times New Roman" w:cs="Times New Roman"/>
          <w:kern w:val="0"/>
          <w14:ligatures w14:val="none"/>
        </w:rPr>
        <w:t>0</w:t>
      </w:r>
      <w:r w:rsidR="009E5560" w:rsidRPr="009E5560">
        <w:rPr>
          <w:rFonts w:ascii="Times New Roman" w:eastAsia="Times New Roman" w:hAnsi="Times New Roman" w:cs="Times New Roman"/>
          <w:kern w:val="0"/>
          <w14:ligatures w14:val="none"/>
        </w:rPr>
        <w:t xml:space="preserve">) and mean total yield (4.0 kg plant⁻¹), representing an increase of approximately 25% compared to the soil-based control. Fruit quality was enhanced, with a mean total soluble solids content of 12.2 °Brix. Overall, </w:t>
      </w:r>
      <w:proofErr w:type="spellStart"/>
      <w:r w:rsidR="009E5560" w:rsidRPr="009E5560">
        <w:rPr>
          <w:rFonts w:ascii="Times New Roman" w:eastAsia="Times New Roman" w:hAnsi="Times New Roman" w:cs="Times New Roman"/>
          <w:kern w:val="0"/>
          <w14:ligatures w14:val="none"/>
        </w:rPr>
        <w:t>palmyrah</w:t>
      </w:r>
      <w:proofErr w:type="spellEnd"/>
      <w:r w:rsidR="009E5560" w:rsidRPr="009E5560">
        <w:rPr>
          <w:rFonts w:ascii="Times New Roman" w:eastAsia="Times New Roman" w:hAnsi="Times New Roman" w:cs="Times New Roman"/>
          <w:kern w:val="0"/>
          <w14:ligatures w14:val="none"/>
        </w:rPr>
        <w:t>-based growing media demonstrated strong potential as a cost-effective and sustainable alternative to conventional growing media for protected cultivation in the dry zone.</w:t>
      </w:r>
    </w:p>
    <w:p w14:paraId="052D2AA5" w14:textId="502E3E73" w:rsidR="00E61DB4" w:rsidRPr="009E5560" w:rsidRDefault="009E5560" w:rsidP="009E5560">
      <w:pPr>
        <w:spacing w:after="100" w:afterAutospacing="1" w:line="276" w:lineRule="auto"/>
        <w:jc w:val="both"/>
        <w:rPr>
          <w:rFonts w:ascii="Times New Roman" w:hAnsi="Times New Roman" w:cs="Times New Roman"/>
        </w:rPr>
      </w:pPr>
      <w:r w:rsidRPr="009E5560">
        <w:rPr>
          <w:rStyle w:val="Strong"/>
          <w:rFonts w:ascii="Times New Roman" w:hAnsi="Times New Roman" w:cs="Times New Roman"/>
        </w:rPr>
        <w:t>Keywords:</w:t>
      </w:r>
      <w:r w:rsidRPr="009E5560">
        <w:rPr>
          <w:rFonts w:ascii="Times New Roman" w:hAnsi="Times New Roman" w:cs="Times New Roman"/>
        </w:rPr>
        <w:t xml:space="preserve"> Cantaloupe</w:t>
      </w:r>
      <w:r w:rsidR="00221ABC" w:rsidRPr="009E5560">
        <w:rPr>
          <w:rFonts w:ascii="Times New Roman" w:hAnsi="Times New Roman" w:cs="Times New Roman"/>
        </w:rPr>
        <w:t xml:space="preserve">, </w:t>
      </w:r>
      <w:r w:rsidR="00221ABC">
        <w:rPr>
          <w:rFonts w:ascii="Times New Roman" w:hAnsi="Times New Roman" w:cs="Times New Roman"/>
        </w:rPr>
        <w:t xml:space="preserve">Dry zone, </w:t>
      </w:r>
      <w:r w:rsidR="00221ABC" w:rsidRPr="009E5560">
        <w:rPr>
          <w:rFonts w:ascii="Times New Roman" w:hAnsi="Times New Roman" w:cs="Times New Roman"/>
        </w:rPr>
        <w:t xml:space="preserve">Growing </w:t>
      </w:r>
      <w:r w:rsidR="00221ABC">
        <w:rPr>
          <w:rFonts w:ascii="Times New Roman" w:hAnsi="Times New Roman" w:cs="Times New Roman"/>
        </w:rPr>
        <w:t>m</w:t>
      </w:r>
      <w:r w:rsidR="00221ABC" w:rsidRPr="009E5560">
        <w:rPr>
          <w:rFonts w:ascii="Times New Roman" w:hAnsi="Times New Roman" w:cs="Times New Roman"/>
        </w:rPr>
        <w:t xml:space="preserve">edia, </w:t>
      </w:r>
      <w:proofErr w:type="spellStart"/>
      <w:r w:rsidR="00221ABC" w:rsidRPr="009E5560">
        <w:rPr>
          <w:rFonts w:ascii="Times New Roman" w:hAnsi="Times New Roman" w:cs="Times New Roman"/>
        </w:rPr>
        <w:t>Palmyrah</w:t>
      </w:r>
      <w:proofErr w:type="spellEnd"/>
      <w:r w:rsidR="00221ABC" w:rsidRPr="009E5560">
        <w:rPr>
          <w:rFonts w:ascii="Times New Roman" w:hAnsi="Times New Roman" w:cs="Times New Roman"/>
        </w:rPr>
        <w:t xml:space="preserve"> </w:t>
      </w:r>
      <w:r w:rsidR="00221ABC">
        <w:rPr>
          <w:rFonts w:ascii="Times New Roman" w:hAnsi="Times New Roman" w:cs="Times New Roman"/>
        </w:rPr>
        <w:t>r</w:t>
      </w:r>
      <w:r w:rsidR="00221ABC" w:rsidRPr="009E5560">
        <w:rPr>
          <w:rFonts w:ascii="Times New Roman" w:hAnsi="Times New Roman" w:cs="Times New Roman"/>
        </w:rPr>
        <w:t xml:space="preserve">esidues, Protected </w:t>
      </w:r>
      <w:r w:rsidR="00221ABC">
        <w:rPr>
          <w:rFonts w:ascii="Times New Roman" w:hAnsi="Times New Roman" w:cs="Times New Roman"/>
        </w:rPr>
        <w:t>c</w:t>
      </w:r>
      <w:r w:rsidR="00221ABC" w:rsidRPr="009E5560">
        <w:rPr>
          <w:rFonts w:ascii="Times New Roman" w:hAnsi="Times New Roman" w:cs="Times New Roman"/>
        </w:rPr>
        <w:t>ultivation</w:t>
      </w:r>
    </w:p>
    <w:sectPr w:rsidR="00E61DB4" w:rsidRPr="009E5560" w:rsidSect="00B64DC6">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813"/>
    <w:rsid w:val="00016CC9"/>
    <w:rsid w:val="00121813"/>
    <w:rsid w:val="00182883"/>
    <w:rsid w:val="001A6898"/>
    <w:rsid w:val="001D6ACB"/>
    <w:rsid w:val="00221ABC"/>
    <w:rsid w:val="005151FC"/>
    <w:rsid w:val="00603D0F"/>
    <w:rsid w:val="007733FD"/>
    <w:rsid w:val="00823362"/>
    <w:rsid w:val="008B4F2F"/>
    <w:rsid w:val="00942720"/>
    <w:rsid w:val="009516D2"/>
    <w:rsid w:val="009A05E5"/>
    <w:rsid w:val="009E5560"/>
    <w:rsid w:val="00AE4D9D"/>
    <w:rsid w:val="00AE7F29"/>
    <w:rsid w:val="00B64DC6"/>
    <w:rsid w:val="00B9437D"/>
    <w:rsid w:val="00C818F3"/>
    <w:rsid w:val="00D53823"/>
    <w:rsid w:val="00DA5CE8"/>
    <w:rsid w:val="00E61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973B2"/>
  <w15:chartTrackingRefBased/>
  <w15:docId w15:val="{B19A24D3-606E-46C2-9394-9F5F18D29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8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8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8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8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8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8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8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8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8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8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8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8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8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8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8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8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8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813"/>
    <w:rPr>
      <w:rFonts w:eastAsiaTheme="majorEastAsia" w:cstheme="majorBidi"/>
      <w:color w:val="272727" w:themeColor="text1" w:themeTint="D8"/>
    </w:rPr>
  </w:style>
  <w:style w:type="paragraph" w:styleId="Title">
    <w:name w:val="Title"/>
    <w:basedOn w:val="Normal"/>
    <w:next w:val="Normal"/>
    <w:link w:val="TitleChar"/>
    <w:uiPriority w:val="10"/>
    <w:qFormat/>
    <w:rsid w:val="00121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8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8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8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813"/>
    <w:pPr>
      <w:spacing w:before="160"/>
      <w:jc w:val="center"/>
    </w:pPr>
    <w:rPr>
      <w:i/>
      <w:iCs/>
      <w:color w:val="404040" w:themeColor="text1" w:themeTint="BF"/>
    </w:rPr>
  </w:style>
  <w:style w:type="character" w:customStyle="1" w:styleId="QuoteChar">
    <w:name w:val="Quote Char"/>
    <w:basedOn w:val="DefaultParagraphFont"/>
    <w:link w:val="Quote"/>
    <w:uiPriority w:val="29"/>
    <w:rsid w:val="00121813"/>
    <w:rPr>
      <w:i/>
      <w:iCs/>
      <w:color w:val="404040" w:themeColor="text1" w:themeTint="BF"/>
    </w:rPr>
  </w:style>
  <w:style w:type="paragraph" w:styleId="ListParagraph">
    <w:name w:val="List Paragraph"/>
    <w:basedOn w:val="Normal"/>
    <w:uiPriority w:val="34"/>
    <w:qFormat/>
    <w:rsid w:val="00121813"/>
    <w:pPr>
      <w:ind w:left="720"/>
      <w:contextualSpacing/>
    </w:pPr>
  </w:style>
  <w:style w:type="character" w:styleId="IntenseEmphasis">
    <w:name w:val="Intense Emphasis"/>
    <w:basedOn w:val="DefaultParagraphFont"/>
    <w:uiPriority w:val="21"/>
    <w:qFormat/>
    <w:rsid w:val="00121813"/>
    <w:rPr>
      <w:i/>
      <w:iCs/>
      <w:color w:val="0F4761" w:themeColor="accent1" w:themeShade="BF"/>
    </w:rPr>
  </w:style>
  <w:style w:type="paragraph" w:styleId="IntenseQuote">
    <w:name w:val="Intense Quote"/>
    <w:basedOn w:val="Normal"/>
    <w:next w:val="Normal"/>
    <w:link w:val="IntenseQuoteChar"/>
    <w:uiPriority w:val="30"/>
    <w:qFormat/>
    <w:rsid w:val="001218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813"/>
    <w:rPr>
      <w:i/>
      <w:iCs/>
      <w:color w:val="0F4761" w:themeColor="accent1" w:themeShade="BF"/>
    </w:rPr>
  </w:style>
  <w:style w:type="character" w:styleId="IntenseReference">
    <w:name w:val="Intense Reference"/>
    <w:basedOn w:val="DefaultParagraphFont"/>
    <w:uiPriority w:val="32"/>
    <w:qFormat/>
    <w:rsid w:val="00121813"/>
    <w:rPr>
      <w:b/>
      <w:bCs/>
      <w:smallCaps/>
      <w:color w:val="0F4761" w:themeColor="accent1" w:themeShade="BF"/>
      <w:spacing w:val="5"/>
    </w:rPr>
  </w:style>
  <w:style w:type="character" w:styleId="Hyperlink">
    <w:name w:val="Hyperlink"/>
    <w:basedOn w:val="DefaultParagraphFont"/>
    <w:uiPriority w:val="99"/>
    <w:unhideWhenUsed/>
    <w:rsid w:val="00121813"/>
    <w:rPr>
      <w:color w:val="467886" w:themeColor="hyperlink"/>
      <w:u w:val="single"/>
    </w:rPr>
  </w:style>
  <w:style w:type="character" w:styleId="UnresolvedMention">
    <w:name w:val="Unresolved Mention"/>
    <w:basedOn w:val="DefaultParagraphFont"/>
    <w:uiPriority w:val="99"/>
    <w:semiHidden/>
    <w:unhideWhenUsed/>
    <w:rsid w:val="00121813"/>
    <w:rPr>
      <w:color w:val="605E5C"/>
      <w:shd w:val="clear" w:color="auto" w:fill="E1DFDD"/>
    </w:rPr>
  </w:style>
  <w:style w:type="paragraph" w:styleId="NormalWeb">
    <w:name w:val="Normal (Web)"/>
    <w:basedOn w:val="Normal"/>
    <w:uiPriority w:val="99"/>
    <w:semiHidden/>
    <w:unhideWhenUsed/>
    <w:rsid w:val="009E5560"/>
    <w:rPr>
      <w:rFonts w:ascii="Times New Roman" w:hAnsi="Times New Roman" w:cs="Times New Roman"/>
    </w:rPr>
  </w:style>
  <w:style w:type="character" w:styleId="Strong">
    <w:name w:val="Strong"/>
    <w:basedOn w:val="DefaultParagraphFont"/>
    <w:uiPriority w:val="22"/>
    <w:qFormat/>
    <w:rsid w:val="009E55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nushkad16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dimuthu nayanarangani</dc:creator>
  <cp:keywords/>
  <dc:description/>
  <cp:lastModifiedBy>Dhanushka dilshan</cp:lastModifiedBy>
  <cp:revision>7</cp:revision>
  <dcterms:created xsi:type="dcterms:W3CDTF">2026-01-14T03:16:00Z</dcterms:created>
  <dcterms:modified xsi:type="dcterms:W3CDTF">2026-01-15T15:41:00Z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296a3ae0-25fc-44fd-ac35-e778c3831325</vt:lpwstr>
  </property>
</Properties>
</file>