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6355A" w14:textId="31BB3DAB" w:rsidR="00E96321" w:rsidRDefault="0097090C" w:rsidP="00E96321">
      <w:pPr>
        <w:rPr>
          <w:rFonts w:ascii="Times New Roman" w:hAnsi="Times New Roman" w:cs="Times New Roman"/>
          <w:b/>
          <w:bCs/>
          <w:sz w:val="28"/>
          <w:szCs w:val="28"/>
        </w:rPr>
      </w:pPr>
      <w:r w:rsidRPr="00C612B5">
        <w:rPr>
          <w:rFonts w:ascii="Times New Roman" w:hAnsi="Times New Roman" w:cs="Times New Roman"/>
          <w:b/>
          <w:bCs/>
          <w:sz w:val="28"/>
          <w:szCs w:val="28"/>
        </w:rPr>
        <w:t xml:space="preserve">Assessment of </w:t>
      </w:r>
      <w:r w:rsidR="00C612B5" w:rsidRPr="00C612B5">
        <w:rPr>
          <w:rFonts w:ascii="Times New Roman" w:hAnsi="Times New Roman" w:cs="Times New Roman"/>
          <w:b/>
          <w:bCs/>
          <w:sz w:val="28"/>
          <w:szCs w:val="28"/>
        </w:rPr>
        <w:t xml:space="preserve">fluoride adsorption potential </w:t>
      </w:r>
      <w:r w:rsidRPr="00C612B5">
        <w:rPr>
          <w:rFonts w:ascii="Times New Roman" w:hAnsi="Times New Roman" w:cs="Times New Roman"/>
          <w:b/>
          <w:bCs/>
          <w:sz w:val="28"/>
          <w:szCs w:val="28"/>
        </w:rPr>
        <w:t xml:space="preserve">of </w:t>
      </w:r>
      <w:r w:rsidRPr="00C612B5">
        <w:rPr>
          <w:rFonts w:ascii="Times New Roman" w:hAnsi="Times New Roman" w:cs="Times New Roman"/>
          <w:b/>
          <w:bCs/>
          <w:i/>
          <w:iCs/>
          <w:sz w:val="28"/>
          <w:szCs w:val="28"/>
        </w:rPr>
        <w:t>Eichhornia crassipes</w:t>
      </w:r>
      <w:r w:rsidRPr="00C612B5">
        <w:rPr>
          <w:rFonts w:ascii="Times New Roman" w:hAnsi="Times New Roman" w:cs="Times New Roman"/>
          <w:b/>
          <w:bCs/>
          <w:sz w:val="28"/>
          <w:szCs w:val="28"/>
        </w:rPr>
        <w:t xml:space="preserve"> </w:t>
      </w:r>
      <w:r w:rsidR="00C612B5" w:rsidRPr="00C612B5">
        <w:rPr>
          <w:rFonts w:ascii="Times New Roman" w:hAnsi="Times New Roman" w:cs="Times New Roman"/>
          <w:b/>
          <w:bCs/>
          <w:sz w:val="28"/>
          <w:szCs w:val="28"/>
        </w:rPr>
        <w:t>bio</w:t>
      </w:r>
      <w:r w:rsidRPr="00C612B5">
        <w:rPr>
          <w:rFonts w:ascii="Times New Roman" w:hAnsi="Times New Roman" w:cs="Times New Roman"/>
          <w:b/>
          <w:bCs/>
          <w:sz w:val="28"/>
          <w:szCs w:val="28"/>
        </w:rPr>
        <w:t xml:space="preserve">mass in </w:t>
      </w:r>
      <w:r w:rsidR="00C612B5">
        <w:rPr>
          <w:rFonts w:ascii="Times New Roman" w:hAnsi="Times New Roman" w:cs="Times New Roman"/>
          <w:b/>
          <w:bCs/>
          <w:sz w:val="28"/>
          <w:szCs w:val="28"/>
        </w:rPr>
        <w:t xml:space="preserve">Anuradhapura </w:t>
      </w:r>
      <w:r w:rsidR="00C612B5" w:rsidRPr="00C612B5">
        <w:rPr>
          <w:rFonts w:ascii="Times New Roman" w:hAnsi="Times New Roman" w:cs="Times New Roman"/>
          <w:b/>
          <w:bCs/>
          <w:sz w:val="28"/>
          <w:szCs w:val="28"/>
        </w:rPr>
        <w:t xml:space="preserve">groundwater and surface water </w:t>
      </w:r>
    </w:p>
    <w:p w14:paraId="586BC6ED" w14:textId="77777777" w:rsidR="00C612B5" w:rsidRPr="00C612B5" w:rsidRDefault="00C612B5" w:rsidP="00C612B5">
      <w:pPr>
        <w:spacing w:after="0" w:line="240" w:lineRule="auto"/>
        <w:jc w:val="center"/>
        <w:rPr>
          <w:rFonts w:ascii="Times New Roman" w:hAnsi="Times New Roman" w:cs="Times New Roman"/>
          <w:sz w:val="24"/>
          <w:szCs w:val="24"/>
        </w:rPr>
      </w:pPr>
      <w:r w:rsidRPr="00C612B5">
        <w:rPr>
          <w:rFonts w:ascii="Times New Roman" w:hAnsi="Times New Roman" w:cs="Times New Roman"/>
          <w:sz w:val="24"/>
          <w:szCs w:val="24"/>
          <w:u w:val="single"/>
          <w:vertAlign w:val="superscript"/>
        </w:rPr>
        <w:t>1</w:t>
      </w:r>
      <w:r w:rsidRPr="00C612B5">
        <w:rPr>
          <w:rFonts w:ascii="Times New Roman" w:hAnsi="Times New Roman" w:cs="Times New Roman"/>
          <w:sz w:val="24"/>
          <w:szCs w:val="24"/>
          <w:u w:val="single"/>
        </w:rPr>
        <w:t>R.M.H.S. Rathnayake*</w:t>
      </w:r>
      <w:r w:rsidRPr="00C612B5">
        <w:rPr>
          <w:rFonts w:ascii="Times New Roman" w:hAnsi="Times New Roman" w:cs="Times New Roman"/>
          <w:sz w:val="24"/>
          <w:szCs w:val="24"/>
        </w:rPr>
        <w:t xml:space="preserve"> </w:t>
      </w:r>
      <w:r w:rsidRPr="00C612B5">
        <w:rPr>
          <w:rFonts w:ascii="Times New Roman" w:hAnsi="Times New Roman" w:cs="Times New Roman"/>
          <w:sz w:val="24"/>
          <w:szCs w:val="24"/>
          <w:vertAlign w:val="superscript"/>
        </w:rPr>
        <w:t>1</w:t>
      </w:r>
      <w:r w:rsidRPr="00C612B5">
        <w:rPr>
          <w:rFonts w:ascii="Times New Roman" w:hAnsi="Times New Roman" w:cs="Times New Roman"/>
          <w:sz w:val="24"/>
          <w:szCs w:val="24"/>
        </w:rPr>
        <w:t xml:space="preserve">G. </w:t>
      </w:r>
      <w:proofErr w:type="spellStart"/>
      <w:proofErr w:type="gramStart"/>
      <w:r w:rsidRPr="00C612B5">
        <w:rPr>
          <w:rFonts w:ascii="Times New Roman" w:hAnsi="Times New Roman" w:cs="Times New Roman"/>
          <w:sz w:val="24"/>
          <w:szCs w:val="24"/>
        </w:rPr>
        <w:t>Naveendrakumar</w:t>
      </w:r>
      <w:proofErr w:type="spellEnd"/>
      <w:r w:rsidRPr="00C612B5">
        <w:rPr>
          <w:rFonts w:ascii="Times New Roman" w:hAnsi="Times New Roman" w:cs="Times New Roman"/>
          <w:sz w:val="24"/>
          <w:szCs w:val="24"/>
        </w:rPr>
        <w:t xml:space="preserve">  </w:t>
      </w:r>
      <w:r w:rsidRPr="00C612B5">
        <w:rPr>
          <w:rFonts w:ascii="Times New Roman" w:hAnsi="Times New Roman" w:cs="Times New Roman"/>
          <w:sz w:val="24"/>
          <w:szCs w:val="24"/>
          <w:vertAlign w:val="superscript"/>
        </w:rPr>
        <w:t>2</w:t>
      </w:r>
      <w:proofErr w:type="gramEnd"/>
      <w:r w:rsidRPr="00C612B5">
        <w:rPr>
          <w:rFonts w:ascii="Times New Roman" w:hAnsi="Times New Roman" w:cs="Times New Roman"/>
          <w:sz w:val="24"/>
          <w:szCs w:val="24"/>
        </w:rPr>
        <w:t>M.K.A.</w:t>
      </w:r>
      <w:proofErr w:type="gramStart"/>
      <w:r w:rsidRPr="00C612B5">
        <w:rPr>
          <w:rFonts w:ascii="Times New Roman" w:hAnsi="Times New Roman" w:cs="Times New Roman"/>
          <w:sz w:val="24"/>
          <w:szCs w:val="24"/>
        </w:rPr>
        <w:t>P.Kumara</w:t>
      </w:r>
      <w:proofErr w:type="gramEnd"/>
    </w:p>
    <w:p w14:paraId="39BB4A4A" w14:textId="77777777" w:rsidR="00C612B5" w:rsidRPr="00C612B5" w:rsidRDefault="00C612B5" w:rsidP="00C612B5">
      <w:pPr>
        <w:spacing w:after="0" w:line="240" w:lineRule="auto"/>
        <w:jc w:val="center"/>
        <w:rPr>
          <w:rFonts w:ascii="Times New Roman" w:hAnsi="Times New Roman" w:cs="Times New Roman"/>
          <w:i/>
          <w:iCs/>
          <w:sz w:val="24"/>
          <w:szCs w:val="24"/>
        </w:rPr>
      </w:pPr>
      <w:r w:rsidRPr="00C612B5">
        <w:rPr>
          <w:rFonts w:ascii="Times New Roman" w:hAnsi="Times New Roman" w:cs="Times New Roman"/>
          <w:i/>
          <w:iCs/>
          <w:sz w:val="24"/>
          <w:szCs w:val="24"/>
          <w:vertAlign w:val="superscript"/>
        </w:rPr>
        <w:t>1</w:t>
      </w:r>
      <w:r w:rsidRPr="00C612B5">
        <w:rPr>
          <w:rFonts w:ascii="Times New Roman" w:hAnsi="Times New Roman" w:cs="Times New Roman"/>
          <w:i/>
          <w:iCs/>
          <w:sz w:val="24"/>
          <w:szCs w:val="24"/>
        </w:rPr>
        <w:t xml:space="preserve">University of Vavuniya </w:t>
      </w:r>
      <w:r w:rsidRPr="00C612B5">
        <w:rPr>
          <w:rFonts w:ascii="Times New Roman" w:hAnsi="Times New Roman" w:cs="Times New Roman"/>
          <w:i/>
          <w:iCs/>
          <w:sz w:val="24"/>
          <w:szCs w:val="24"/>
          <w:vertAlign w:val="superscript"/>
        </w:rPr>
        <w:t>2</w:t>
      </w:r>
      <w:r w:rsidRPr="00C612B5">
        <w:rPr>
          <w:rFonts w:ascii="Times New Roman" w:hAnsi="Times New Roman" w:cs="Times New Roman"/>
          <w:i/>
          <w:iCs/>
          <w:sz w:val="24"/>
          <w:szCs w:val="24"/>
        </w:rPr>
        <w:t xml:space="preserve">Sabaragamuwa University of Sri Lanka </w:t>
      </w:r>
    </w:p>
    <w:p w14:paraId="611DCAB4" w14:textId="77777777" w:rsidR="00C612B5" w:rsidRPr="00C612B5" w:rsidRDefault="00C612B5" w:rsidP="00C612B5">
      <w:pPr>
        <w:spacing w:after="0" w:line="240" w:lineRule="auto"/>
        <w:jc w:val="center"/>
        <w:rPr>
          <w:rFonts w:ascii="Times New Roman" w:hAnsi="Times New Roman" w:cs="Times New Roman"/>
          <w:i/>
          <w:iCs/>
          <w:sz w:val="24"/>
          <w:szCs w:val="24"/>
        </w:rPr>
      </w:pPr>
      <w:r w:rsidRPr="00C612B5">
        <w:rPr>
          <w:rFonts w:ascii="Times New Roman" w:hAnsi="Times New Roman" w:cs="Times New Roman"/>
          <w:i/>
          <w:iCs/>
          <w:sz w:val="24"/>
          <w:szCs w:val="24"/>
        </w:rPr>
        <w:t>(hasinirathnayake123@gmail.com)</w:t>
      </w:r>
    </w:p>
    <w:p w14:paraId="241BC546" w14:textId="77777777" w:rsidR="00C612B5" w:rsidRPr="00C612B5" w:rsidRDefault="00C612B5" w:rsidP="00E96321">
      <w:pPr>
        <w:rPr>
          <w:rFonts w:ascii="Times New Roman" w:hAnsi="Times New Roman" w:cs="Times New Roman"/>
          <w:sz w:val="24"/>
          <w:szCs w:val="24"/>
        </w:rPr>
      </w:pPr>
    </w:p>
    <w:p w14:paraId="3FD9B7AE" w14:textId="1D6BC2FC" w:rsidR="00E96321" w:rsidRPr="00E96321" w:rsidRDefault="00E96321" w:rsidP="00E96321">
      <w:pPr>
        <w:rPr>
          <w:rFonts w:ascii="Times New Roman" w:hAnsi="Times New Roman" w:cs="Times New Roman"/>
        </w:rPr>
      </w:pPr>
    </w:p>
    <w:p w14:paraId="1E685CF7" w14:textId="77777777" w:rsidR="00E96321" w:rsidRPr="00E96321" w:rsidRDefault="00E96321" w:rsidP="00E96321">
      <w:pPr>
        <w:rPr>
          <w:rFonts w:ascii="Times New Roman" w:hAnsi="Times New Roman" w:cs="Times New Roman"/>
          <w:b/>
          <w:bCs/>
          <w:sz w:val="24"/>
          <w:szCs w:val="24"/>
        </w:rPr>
      </w:pPr>
      <w:r w:rsidRPr="00E96321">
        <w:rPr>
          <w:rFonts w:ascii="Times New Roman" w:hAnsi="Times New Roman" w:cs="Times New Roman"/>
          <w:b/>
          <w:bCs/>
          <w:sz w:val="24"/>
          <w:szCs w:val="24"/>
        </w:rPr>
        <w:t>Abstract</w:t>
      </w:r>
    </w:p>
    <w:p w14:paraId="4397AEE1" w14:textId="1EEFDA51" w:rsidR="00DD6D7E" w:rsidRPr="00C26580" w:rsidRDefault="00C33384" w:rsidP="00C26580">
      <w:pPr>
        <w:spacing w:line="360" w:lineRule="auto"/>
        <w:jc w:val="both"/>
        <w:rPr>
          <w:rFonts w:ascii="Times New Roman" w:hAnsi="Times New Roman" w:cs="Times New Roman"/>
          <w:sz w:val="24"/>
          <w:szCs w:val="24"/>
        </w:rPr>
      </w:pPr>
      <w:r w:rsidRPr="00C26580">
        <w:rPr>
          <w:rFonts w:ascii="Times New Roman" w:hAnsi="Times New Roman" w:cs="Times New Roman"/>
          <w:sz w:val="24"/>
          <w:szCs w:val="24"/>
        </w:rPr>
        <w:t>D</w:t>
      </w:r>
      <w:r w:rsidR="00780D87" w:rsidRPr="00C26580">
        <w:rPr>
          <w:rFonts w:ascii="Times New Roman" w:hAnsi="Times New Roman" w:cs="Times New Roman"/>
          <w:sz w:val="24"/>
          <w:szCs w:val="24"/>
        </w:rPr>
        <w:t xml:space="preserve">rinking water contamination is a major issue of public health concern in Anuradhapura, Sri Lanka, where dental and skeletal fluorosis can be resulted due to a prolonged exposure to excess fluoride. The study investigates use of </w:t>
      </w:r>
      <w:r w:rsidR="00780D87" w:rsidRPr="00C26580">
        <w:rPr>
          <w:rFonts w:ascii="Times New Roman" w:hAnsi="Times New Roman" w:cs="Times New Roman"/>
          <w:i/>
          <w:iCs/>
          <w:sz w:val="24"/>
          <w:szCs w:val="24"/>
        </w:rPr>
        <w:t>Eichhornia crassipes</w:t>
      </w:r>
      <w:r w:rsidR="00780D87" w:rsidRPr="00C26580">
        <w:rPr>
          <w:rFonts w:ascii="Times New Roman" w:hAnsi="Times New Roman" w:cs="Times New Roman"/>
          <w:sz w:val="24"/>
          <w:szCs w:val="24"/>
        </w:rPr>
        <w:t xml:space="preserve"> (Water Hyacinth) biomass as a low-cost</w:t>
      </w:r>
      <w:r w:rsidR="006D581B" w:rsidRPr="00C26580">
        <w:rPr>
          <w:rFonts w:ascii="Times New Roman" w:hAnsi="Times New Roman" w:cs="Times New Roman"/>
          <w:sz w:val="24"/>
          <w:szCs w:val="24"/>
        </w:rPr>
        <w:t>,</w:t>
      </w:r>
      <w:r w:rsidR="00780D87" w:rsidRPr="00C26580">
        <w:rPr>
          <w:rFonts w:ascii="Times New Roman" w:hAnsi="Times New Roman" w:cs="Times New Roman"/>
          <w:sz w:val="24"/>
          <w:szCs w:val="24"/>
        </w:rPr>
        <w:t xml:space="preserve"> eco-friendly biosorbent to extract fluoride in ground water (GW) and surface water (SW). Biomass samples were dried and powdered followed by conducting the batch adsorption experiment using water samples obtained in a Kahatagasdigiliya borehole (GW) and </w:t>
      </w:r>
      <w:proofErr w:type="spellStart"/>
      <w:r w:rsidR="00780D87" w:rsidRPr="00C26580">
        <w:rPr>
          <w:rFonts w:ascii="Times New Roman" w:hAnsi="Times New Roman" w:cs="Times New Roman"/>
          <w:sz w:val="24"/>
          <w:szCs w:val="24"/>
        </w:rPr>
        <w:t>Nuwara</w:t>
      </w:r>
      <w:r w:rsidR="00B34003" w:rsidRPr="00C26580">
        <w:rPr>
          <w:rFonts w:ascii="Times New Roman" w:hAnsi="Times New Roman" w:cs="Times New Roman"/>
          <w:sz w:val="24"/>
          <w:szCs w:val="24"/>
        </w:rPr>
        <w:t>w</w:t>
      </w:r>
      <w:r w:rsidR="00780D87" w:rsidRPr="00C26580">
        <w:rPr>
          <w:rFonts w:ascii="Times New Roman" w:hAnsi="Times New Roman" w:cs="Times New Roman"/>
          <w:sz w:val="24"/>
          <w:szCs w:val="24"/>
        </w:rPr>
        <w:t>ewa</w:t>
      </w:r>
      <w:proofErr w:type="spellEnd"/>
      <w:r w:rsidR="00780D87" w:rsidRPr="00C26580">
        <w:rPr>
          <w:rFonts w:ascii="Times New Roman" w:hAnsi="Times New Roman" w:cs="Times New Roman"/>
          <w:sz w:val="24"/>
          <w:szCs w:val="24"/>
        </w:rPr>
        <w:t xml:space="preserve"> reservoir (SW). The adsorption experimentation was carried out at biosorbent dosages 0.10-4.00 g L </w:t>
      </w:r>
      <w:r w:rsidR="00A44698" w:rsidRPr="00C26580">
        <w:rPr>
          <w:rFonts w:ascii="Times New Roman" w:hAnsi="Times New Roman" w:cs="Times New Roman"/>
          <w:sz w:val="24"/>
          <w:szCs w:val="24"/>
          <w:vertAlign w:val="superscript"/>
        </w:rPr>
        <w:t>-</w:t>
      </w:r>
      <w:r w:rsidR="00780D87" w:rsidRPr="00C26580">
        <w:rPr>
          <w:rFonts w:ascii="Times New Roman" w:hAnsi="Times New Roman" w:cs="Times New Roman"/>
          <w:sz w:val="24"/>
          <w:szCs w:val="24"/>
          <w:vertAlign w:val="superscript"/>
        </w:rPr>
        <w:t>1</w:t>
      </w:r>
      <w:r w:rsidR="00780D87" w:rsidRPr="00C26580">
        <w:rPr>
          <w:rFonts w:ascii="Times New Roman" w:hAnsi="Times New Roman" w:cs="Times New Roman"/>
          <w:sz w:val="24"/>
          <w:szCs w:val="24"/>
        </w:rPr>
        <w:t xml:space="preserve"> and </w:t>
      </w:r>
      <w:r w:rsidRPr="00C26580">
        <w:rPr>
          <w:rFonts w:ascii="Times New Roman" w:hAnsi="Times New Roman" w:cs="Times New Roman"/>
          <w:sz w:val="24"/>
          <w:szCs w:val="24"/>
        </w:rPr>
        <w:t xml:space="preserve">3 hours </w:t>
      </w:r>
      <w:r w:rsidR="00780D87" w:rsidRPr="00C26580">
        <w:rPr>
          <w:rFonts w:ascii="Times New Roman" w:hAnsi="Times New Roman" w:cs="Times New Roman"/>
          <w:sz w:val="24"/>
          <w:szCs w:val="24"/>
        </w:rPr>
        <w:t xml:space="preserve">contact time (150 rpm). Removal efficiencies (RE) were established as per the spectrophotometric procedures of measuring fluoride levels. The results indicated difference in the fluoride extraction capability between </w:t>
      </w:r>
      <w:r w:rsidR="00C612B5" w:rsidRPr="00C26580">
        <w:rPr>
          <w:rFonts w:ascii="Times New Roman" w:hAnsi="Times New Roman" w:cs="Times New Roman"/>
          <w:sz w:val="24"/>
          <w:szCs w:val="24"/>
        </w:rPr>
        <w:t>GW and SW</w:t>
      </w:r>
      <w:r w:rsidR="00780D87" w:rsidRPr="00C26580">
        <w:rPr>
          <w:rFonts w:ascii="Times New Roman" w:hAnsi="Times New Roman" w:cs="Times New Roman"/>
          <w:sz w:val="24"/>
          <w:szCs w:val="24"/>
        </w:rPr>
        <w:t xml:space="preserve">. The biomass of </w:t>
      </w:r>
      <w:r w:rsidR="00780D87" w:rsidRPr="00C26580">
        <w:rPr>
          <w:rFonts w:ascii="Times New Roman" w:hAnsi="Times New Roman" w:cs="Times New Roman"/>
          <w:i/>
          <w:iCs/>
          <w:sz w:val="24"/>
          <w:szCs w:val="24"/>
        </w:rPr>
        <w:t>E. crassipes</w:t>
      </w:r>
      <w:r w:rsidR="00780D87" w:rsidRPr="00C26580">
        <w:rPr>
          <w:rFonts w:ascii="Times New Roman" w:hAnsi="Times New Roman" w:cs="Times New Roman"/>
          <w:sz w:val="24"/>
          <w:szCs w:val="24"/>
        </w:rPr>
        <w:t xml:space="preserve"> exhibited outstanding adsorption potentials in the </w:t>
      </w:r>
      <w:r w:rsidR="008B53BB" w:rsidRPr="00C26580">
        <w:rPr>
          <w:rFonts w:ascii="Times New Roman" w:hAnsi="Times New Roman" w:cs="Times New Roman"/>
          <w:sz w:val="24"/>
          <w:szCs w:val="24"/>
        </w:rPr>
        <w:t>SW</w:t>
      </w:r>
      <w:r w:rsidR="00780D87" w:rsidRPr="00C26580">
        <w:rPr>
          <w:rFonts w:ascii="Times New Roman" w:hAnsi="Times New Roman" w:cs="Times New Roman"/>
          <w:sz w:val="24"/>
          <w:szCs w:val="24"/>
        </w:rPr>
        <w:t xml:space="preserve"> with 99.17</w:t>
      </w:r>
      <w:r w:rsidR="00B34003" w:rsidRPr="00C26580">
        <w:rPr>
          <w:rFonts w:ascii="Times New Roman" w:hAnsi="Times New Roman" w:cs="Times New Roman"/>
          <w:sz w:val="24"/>
          <w:szCs w:val="24"/>
        </w:rPr>
        <w:t>%</w:t>
      </w:r>
      <w:r w:rsidR="00780D87" w:rsidRPr="00C26580">
        <w:rPr>
          <w:rFonts w:ascii="Times New Roman" w:hAnsi="Times New Roman" w:cs="Times New Roman"/>
          <w:sz w:val="24"/>
          <w:szCs w:val="24"/>
        </w:rPr>
        <w:t xml:space="preserve"> </w:t>
      </w:r>
      <w:r w:rsidR="00B34003" w:rsidRPr="00C26580">
        <w:rPr>
          <w:rFonts w:ascii="Times New Roman" w:hAnsi="Times New Roman" w:cs="Times New Roman"/>
          <w:sz w:val="24"/>
          <w:szCs w:val="24"/>
        </w:rPr>
        <w:t>of</w:t>
      </w:r>
      <w:r w:rsidR="00B34003" w:rsidRPr="00C26580">
        <w:rPr>
          <w:rFonts w:ascii="Times New Roman" w:hAnsi="Times New Roman" w:cs="Times New Roman"/>
          <w:sz w:val="24"/>
          <w:szCs w:val="24"/>
        </w:rPr>
        <w:t xml:space="preserve"> </w:t>
      </w:r>
      <w:r w:rsidR="00B34003" w:rsidRPr="00C26580">
        <w:rPr>
          <w:rFonts w:ascii="Times New Roman" w:hAnsi="Times New Roman" w:cs="Times New Roman"/>
          <w:sz w:val="24"/>
          <w:szCs w:val="24"/>
        </w:rPr>
        <w:t>RE</w:t>
      </w:r>
      <w:r w:rsidR="00B34003" w:rsidRPr="00C26580">
        <w:rPr>
          <w:rFonts w:ascii="Times New Roman" w:hAnsi="Times New Roman" w:cs="Times New Roman"/>
          <w:sz w:val="24"/>
          <w:szCs w:val="24"/>
        </w:rPr>
        <w:t xml:space="preserve"> </w:t>
      </w:r>
      <w:r w:rsidR="00780D87" w:rsidRPr="00C26580">
        <w:rPr>
          <w:rFonts w:ascii="Times New Roman" w:hAnsi="Times New Roman" w:cs="Times New Roman"/>
          <w:sz w:val="24"/>
          <w:szCs w:val="24"/>
        </w:rPr>
        <w:t>at dos</w:t>
      </w:r>
      <w:r w:rsidR="00C612B5" w:rsidRPr="00C26580">
        <w:rPr>
          <w:rFonts w:ascii="Times New Roman" w:hAnsi="Times New Roman" w:cs="Times New Roman"/>
          <w:sz w:val="24"/>
          <w:szCs w:val="24"/>
        </w:rPr>
        <w:t xml:space="preserve">age </w:t>
      </w:r>
      <w:r w:rsidR="00780D87" w:rsidRPr="00C26580">
        <w:rPr>
          <w:rFonts w:ascii="Times New Roman" w:hAnsi="Times New Roman" w:cs="Times New Roman"/>
          <w:sz w:val="24"/>
          <w:szCs w:val="24"/>
        </w:rPr>
        <w:t>of 1.00</w:t>
      </w:r>
      <w:r w:rsidR="006D581B" w:rsidRPr="00C26580">
        <w:rPr>
          <w:rFonts w:ascii="Times New Roman" w:hAnsi="Times New Roman" w:cs="Times New Roman"/>
          <w:sz w:val="24"/>
          <w:szCs w:val="24"/>
        </w:rPr>
        <w:t xml:space="preserve"> gL⁻¹ </w:t>
      </w:r>
      <w:r w:rsidR="00780D87" w:rsidRPr="00C26580">
        <w:rPr>
          <w:rFonts w:ascii="Times New Roman" w:hAnsi="Times New Roman" w:cs="Times New Roman"/>
          <w:sz w:val="24"/>
          <w:szCs w:val="24"/>
        </w:rPr>
        <w:t>and adsorption capacity of 238 mg g</w:t>
      </w:r>
      <w:r w:rsidR="00780D87" w:rsidRPr="00C26580">
        <w:rPr>
          <w:rFonts w:ascii="Times New Roman" w:hAnsi="Times New Roman" w:cs="Times New Roman"/>
          <w:sz w:val="24"/>
          <w:szCs w:val="24"/>
          <w:vertAlign w:val="superscript"/>
        </w:rPr>
        <w:t xml:space="preserve"> -1</w:t>
      </w:r>
      <w:r w:rsidR="00780D87" w:rsidRPr="00C26580">
        <w:rPr>
          <w:rFonts w:ascii="Times New Roman" w:hAnsi="Times New Roman" w:cs="Times New Roman"/>
          <w:sz w:val="24"/>
          <w:szCs w:val="24"/>
        </w:rPr>
        <w:t>. This was afforded statistically because Langmuir fitting of the isotherm plot showed good results (R</w:t>
      </w:r>
      <w:r w:rsidR="00780D87" w:rsidRPr="00C26580">
        <w:rPr>
          <w:rFonts w:ascii="Times New Roman" w:hAnsi="Times New Roman" w:cs="Times New Roman"/>
          <w:sz w:val="24"/>
          <w:szCs w:val="24"/>
          <w:vertAlign w:val="superscript"/>
        </w:rPr>
        <w:t>2</w:t>
      </w:r>
      <w:r w:rsidR="00B34003" w:rsidRPr="00C26580">
        <w:rPr>
          <w:rFonts w:ascii="Times New Roman" w:hAnsi="Times New Roman" w:cs="Times New Roman"/>
          <w:sz w:val="24"/>
          <w:szCs w:val="24"/>
        </w:rPr>
        <w:t>=</w:t>
      </w:r>
      <w:r w:rsidR="00780D87" w:rsidRPr="00C26580">
        <w:rPr>
          <w:rFonts w:ascii="Times New Roman" w:hAnsi="Times New Roman" w:cs="Times New Roman"/>
          <w:sz w:val="24"/>
          <w:szCs w:val="24"/>
        </w:rPr>
        <w:t>0.95), which is indicative of monolayer adsorption event with a homogenous surface of the biosorbent.</w:t>
      </w:r>
      <w:r w:rsidR="00DD6D7E" w:rsidRPr="00C26580">
        <w:rPr>
          <w:rFonts w:ascii="Times New Roman" w:hAnsi="Times New Roman" w:cs="Times New Roman"/>
          <w:sz w:val="24"/>
          <w:szCs w:val="24"/>
        </w:rPr>
        <w:t xml:space="preserve"> </w:t>
      </w:r>
      <w:r w:rsidR="00780D87" w:rsidRPr="00C26580">
        <w:rPr>
          <w:rFonts w:ascii="Times New Roman" w:hAnsi="Times New Roman" w:cs="Times New Roman"/>
          <w:sz w:val="24"/>
          <w:szCs w:val="24"/>
        </w:rPr>
        <w:t xml:space="preserve">Conversely, the elimination of fluoride in </w:t>
      </w:r>
      <w:r w:rsidR="00C612B5" w:rsidRPr="00C26580">
        <w:rPr>
          <w:rFonts w:ascii="Times New Roman" w:hAnsi="Times New Roman" w:cs="Times New Roman"/>
          <w:sz w:val="24"/>
          <w:szCs w:val="24"/>
        </w:rPr>
        <w:t>GW</w:t>
      </w:r>
      <w:r w:rsidR="00780D87" w:rsidRPr="00C26580">
        <w:rPr>
          <w:rFonts w:ascii="Times New Roman" w:hAnsi="Times New Roman" w:cs="Times New Roman"/>
          <w:sz w:val="24"/>
          <w:szCs w:val="24"/>
        </w:rPr>
        <w:t xml:space="preserve"> was, not quite, as successful and 68.03 % RE occurred at a </w:t>
      </w:r>
      <w:r w:rsidR="00C612B5" w:rsidRPr="00C26580">
        <w:rPr>
          <w:rFonts w:ascii="Times New Roman" w:hAnsi="Times New Roman" w:cs="Times New Roman"/>
          <w:sz w:val="24"/>
          <w:szCs w:val="24"/>
        </w:rPr>
        <w:t>dosage</w:t>
      </w:r>
      <w:r w:rsidR="00780D87" w:rsidRPr="00C26580">
        <w:rPr>
          <w:rFonts w:ascii="Times New Roman" w:hAnsi="Times New Roman" w:cs="Times New Roman"/>
          <w:sz w:val="24"/>
          <w:szCs w:val="24"/>
        </w:rPr>
        <w:t xml:space="preserve"> of 0.50 </w:t>
      </w:r>
      <w:r w:rsidR="006D581B" w:rsidRPr="00C26580">
        <w:rPr>
          <w:rFonts w:ascii="Times New Roman" w:hAnsi="Times New Roman" w:cs="Times New Roman"/>
          <w:sz w:val="24"/>
          <w:szCs w:val="24"/>
        </w:rPr>
        <w:t>gL⁻¹</w:t>
      </w:r>
      <w:r w:rsidR="00780D87" w:rsidRPr="00C26580">
        <w:rPr>
          <w:rFonts w:ascii="Times New Roman" w:hAnsi="Times New Roman" w:cs="Times New Roman"/>
          <w:sz w:val="24"/>
          <w:szCs w:val="24"/>
        </w:rPr>
        <w:t xml:space="preserve">. It seems that complex </w:t>
      </w:r>
      <w:r w:rsidR="008B53BB" w:rsidRPr="00C26580">
        <w:rPr>
          <w:rFonts w:ascii="Times New Roman" w:hAnsi="Times New Roman" w:cs="Times New Roman"/>
          <w:sz w:val="24"/>
          <w:szCs w:val="24"/>
        </w:rPr>
        <w:t>GW</w:t>
      </w:r>
      <w:r w:rsidR="00780D87" w:rsidRPr="00C26580">
        <w:rPr>
          <w:rFonts w:ascii="Times New Roman" w:hAnsi="Times New Roman" w:cs="Times New Roman"/>
          <w:sz w:val="24"/>
          <w:szCs w:val="24"/>
        </w:rPr>
        <w:t xml:space="preserve"> chemistry which influence adsorption sites and the existence of competing ions are likely to explain why </w:t>
      </w:r>
      <w:r w:rsidR="008B53BB" w:rsidRPr="00C26580">
        <w:rPr>
          <w:rFonts w:ascii="Times New Roman" w:hAnsi="Times New Roman" w:cs="Times New Roman"/>
          <w:sz w:val="24"/>
          <w:szCs w:val="24"/>
        </w:rPr>
        <w:t>GW</w:t>
      </w:r>
      <w:r w:rsidR="00780D87" w:rsidRPr="00C26580">
        <w:rPr>
          <w:rFonts w:ascii="Times New Roman" w:hAnsi="Times New Roman" w:cs="Times New Roman"/>
          <w:sz w:val="24"/>
          <w:szCs w:val="24"/>
        </w:rPr>
        <w:t xml:space="preserve"> data showed poor model fitting with adverse and non-physical properties. Besides showing that </w:t>
      </w:r>
      <w:r w:rsidR="00780D87" w:rsidRPr="00C26580">
        <w:rPr>
          <w:rFonts w:ascii="Times New Roman" w:hAnsi="Times New Roman" w:cs="Times New Roman"/>
          <w:i/>
          <w:iCs/>
          <w:sz w:val="24"/>
          <w:szCs w:val="24"/>
        </w:rPr>
        <w:t>E. crassipes</w:t>
      </w:r>
      <w:r w:rsidR="00780D87" w:rsidRPr="00C26580">
        <w:rPr>
          <w:rFonts w:ascii="Times New Roman" w:hAnsi="Times New Roman" w:cs="Times New Roman"/>
          <w:sz w:val="24"/>
          <w:szCs w:val="24"/>
        </w:rPr>
        <w:t xml:space="preserve"> biomass is a potential biosorbent to purify fluoride contaminated </w:t>
      </w:r>
      <w:r w:rsidR="008B53BB" w:rsidRPr="00C26580">
        <w:rPr>
          <w:rFonts w:ascii="Times New Roman" w:hAnsi="Times New Roman" w:cs="Times New Roman"/>
          <w:sz w:val="24"/>
          <w:szCs w:val="24"/>
        </w:rPr>
        <w:t>SW</w:t>
      </w:r>
      <w:r w:rsidR="00780D87" w:rsidRPr="00C26580">
        <w:rPr>
          <w:rFonts w:ascii="Times New Roman" w:hAnsi="Times New Roman" w:cs="Times New Roman"/>
          <w:sz w:val="24"/>
          <w:szCs w:val="24"/>
        </w:rPr>
        <w:t>, these findings demonstrate that matrix water</w:t>
      </w:r>
      <w:r w:rsidR="008B53BB" w:rsidRPr="00C26580">
        <w:rPr>
          <w:rFonts w:ascii="Times New Roman" w:hAnsi="Times New Roman" w:cs="Times New Roman"/>
          <w:sz w:val="24"/>
          <w:szCs w:val="24"/>
        </w:rPr>
        <w:t xml:space="preserve"> source</w:t>
      </w:r>
      <w:r w:rsidR="00780D87" w:rsidRPr="00C26580">
        <w:rPr>
          <w:rFonts w:ascii="Times New Roman" w:hAnsi="Times New Roman" w:cs="Times New Roman"/>
          <w:sz w:val="24"/>
          <w:szCs w:val="24"/>
        </w:rPr>
        <w:t xml:space="preserve"> affects biosorption activity. The study finds it appropriate to introduce </w:t>
      </w:r>
      <w:r w:rsidR="00B34003" w:rsidRPr="00C26580">
        <w:rPr>
          <w:rFonts w:ascii="Times New Roman" w:hAnsi="Times New Roman" w:cs="Times New Roman"/>
          <w:i/>
          <w:iCs/>
          <w:sz w:val="24"/>
          <w:szCs w:val="24"/>
        </w:rPr>
        <w:t>E. crassipes</w:t>
      </w:r>
      <w:r w:rsidR="00B34003" w:rsidRPr="00C26580">
        <w:rPr>
          <w:rFonts w:ascii="Times New Roman" w:hAnsi="Times New Roman" w:cs="Times New Roman"/>
          <w:sz w:val="24"/>
          <w:szCs w:val="24"/>
        </w:rPr>
        <w:t xml:space="preserve"> </w:t>
      </w:r>
      <w:r w:rsidR="00780D87" w:rsidRPr="00C26580">
        <w:rPr>
          <w:rFonts w:ascii="Times New Roman" w:hAnsi="Times New Roman" w:cs="Times New Roman"/>
          <w:sz w:val="24"/>
          <w:szCs w:val="24"/>
        </w:rPr>
        <w:t>biosorption in the economically rational and eco-friendly water purification adsorption systems to benefit the Sri Lankan villages which are affected by fluoride contamination.</w:t>
      </w:r>
    </w:p>
    <w:p w14:paraId="6091F9B3" w14:textId="72A6A994" w:rsidR="00E96321" w:rsidRPr="00E96321" w:rsidRDefault="00E96321" w:rsidP="00E96321">
      <w:pPr>
        <w:rPr>
          <w:rFonts w:ascii="Times New Roman" w:hAnsi="Times New Roman" w:cs="Times New Roman"/>
        </w:rPr>
      </w:pPr>
      <w:r w:rsidRPr="00E96321">
        <w:rPr>
          <w:rFonts w:ascii="Times New Roman" w:hAnsi="Times New Roman" w:cs="Times New Roman"/>
          <w:b/>
          <w:bCs/>
        </w:rPr>
        <w:t>Keywords:</w:t>
      </w:r>
      <w:r w:rsidRPr="00E96321">
        <w:rPr>
          <w:rFonts w:ascii="Times New Roman" w:hAnsi="Times New Roman" w:cs="Times New Roman"/>
        </w:rPr>
        <w:t xml:space="preserve"> </w:t>
      </w:r>
      <w:r w:rsidR="00A527F8" w:rsidRPr="00A527F8">
        <w:rPr>
          <w:rFonts w:ascii="Times New Roman" w:hAnsi="Times New Roman" w:cs="Times New Roman"/>
        </w:rPr>
        <w:t>Adsorption isotherms</w:t>
      </w:r>
      <w:r w:rsidR="00A527F8">
        <w:rPr>
          <w:rFonts w:ascii="Times New Roman" w:hAnsi="Times New Roman" w:cs="Times New Roman"/>
        </w:rPr>
        <w:t xml:space="preserve">, </w:t>
      </w:r>
      <w:r w:rsidR="00A527F8" w:rsidRPr="00E96321">
        <w:rPr>
          <w:rFonts w:ascii="Times New Roman" w:hAnsi="Times New Roman" w:cs="Times New Roman"/>
        </w:rPr>
        <w:t xml:space="preserve">Biosorption, </w:t>
      </w:r>
      <w:r w:rsidR="00A527F8" w:rsidRPr="00E96321">
        <w:rPr>
          <w:rFonts w:ascii="Times New Roman" w:hAnsi="Times New Roman" w:cs="Times New Roman"/>
          <w:i/>
          <w:iCs/>
        </w:rPr>
        <w:t>Eichhornia crassipes</w:t>
      </w:r>
      <w:r w:rsidR="00A527F8" w:rsidRPr="00E96321">
        <w:rPr>
          <w:rFonts w:ascii="Times New Roman" w:hAnsi="Times New Roman" w:cs="Times New Roman"/>
        </w:rPr>
        <w:t xml:space="preserve">, </w:t>
      </w:r>
      <w:r w:rsidRPr="00E96321">
        <w:rPr>
          <w:rFonts w:ascii="Times New Roman" w:hAnsi="Times New Roman" w:cs="Times New Roman"/>
        </w:rPr>
        <w:t>Fluoride</w:t>
      </w:r>
      <w:r w:rsidR="00A527F8">
        <w:rPr>
          <w:rFonts w:ascii="Times New Roman" w:hAnsi="Times New Roman" w:cs="Times New Roman"/>
        </w:rPr>
        <w:t xml:space="preserve"> removal</w:t>
      </w:r>
      <w:r w:rsidRPr="00E96321">
        <w:rPr>
          <w:rFonts w:ascii="Times New Roman" w:hAnsi="Times New Roman" w:cs="Times New Roman"/>
        </w:rPr>
        <w:t>, Surface water</w:t>
      </w:r>
      <w:r w:rsidR="00A527F8">
        <w:rPr>
          <w:rFonts w:ascii="Times New Roman" w:hAnsi="Times New Roman" w:cs="Times New Roman"/>
        </w:rPr>
        <w:t xml:space="preserve"> </w:t>
      </w:r>
    </w:p>
    <w:p w14:paraId="5B2526F6" w14:textId="1ACFE781" w:rsidR="00E96321" w:rsidRPr="00E96321" w:rsidRDefault="00E96321" w:rsidP="00E96321">
      <w:pPr>
        <w:rPr>
          <w:rFonts w:ascii="Times New Roman" w:hAnsi="Times New Roman" w:cs="Times New Roman"/>
        </w:rPr>
      </w:pPr>
    </w:p>
    <w:p w14:paraId="676348B6" w14:textId="77777777" w:rsidR="0017544C" w:rsidRDefault="0017544C">
      <w:pPr>
        <w:rPr>
          <w:rFonts w:ascii="Times New Roman" w:hAnsi="Times New Roman" w:cs="Times New Roman"/>
          <w:b/>
          <w:bCs/>
          <w:sz w:val="24"/>
          <w:szCs w:val="24"/>
        </w:rPr>
      </w:pPr>
      <w:r>
        <w:rPr>
          <w:rFonts w:ascii="Times New Roman" w:hAnsi="Times New Roman" w:cs="Times New Roman"/>
          <w:b/>
          <w:bCs/>
          <w:sz w:val="24"/>
          <w:szCs w:val="24"/>
        </w:rPr>
        <w:br w:type="page"/>
      </w:r>
    </w:p>
    <w:p w14:paraId="3B548A87" w14:textId="275AF485" w:rsidR="00E96321" w:rsidRPr="00E96321" w:rsidRDefault="00E96321" w:rsidP="00E96321">
      <w:pPr>
        <w:rPr>
          <w:rFonts w:ascii="Times New Roman" w:hAnsi="Times New Roman" w:cs="Times New Roman"/>
          <w:b/>
          <w:bCs/>
          <w:sz w:val="24"/>
          <w:szCs w:val="24"/>
        </w:rPr>
      </w:pPr>
      <w:r w:rsidRPr="00E96321">
        <w:rPr>
          <w:rFonts w:ascii="Times New Roman" w:hAnsi="Times New Roman" w:cs="Times New Roman"/>
          <w:b/>
          <w:bCs/>
          <w:sz w:val="24"/>
          <w:szCs w:val="24"/>
        </w:rPr>
        <w:lastRenderedPageBreak/>
        <w:t>Introduction</w:t>
      </w:r>
    </w:p>
    <w:p w14:paraId="35532ABF" w14:textId="4A19913B" w:rsidR="00E96321" w:rsidRPr="00E96321" w:rsidRDefault="008A0B4E" w:rsidP="00E30765">
      <w:pPr>
        <w:jc w:val="both"/>
        <w:rPr>
          <w:rFonts w:ascii="Times New Roman" w:hAnsi="Times New Roman" w:cs="Times New Roman"/>
        </w:rPr>
      </w:pPr>
      <w:r w:rsidRPr="008A0B4E">
        <w:rPr>
          <w:rFonts w:ascii="Times New Roman" w:hAnsi="Times New Roman" w:cs="Times New Roman"/>
        </w:rPr>
        <w:t>Fluoride is a vital micronutrient in low doses but in excess</w:t>
      </w:r>
      <w:r w:rsidR="00BE412B">
        <w:rPr>
          <w:rFonts w:ascii="Times New Roman" w:hAnsi="Times New Roman" w:cs="Times New Roman"/>
        </w:rPr>
        <w:t xml:space="preserve"> caused to</w:t>
      </w:r>
      <w:r w:rsidRPr="008A0B4E">
        <w:rPr>
          <w:rFonts w:ascii="Times New Roman" w:hAnsi="Times New Roman" w:cs="Times New Roman"/>
        </w:rPr>
        <w:t xml:space="preserve"> dental and skeletal fluorosis</w:t>
      </w:r>
      <w:r>
        <w:rPr>
          <w:rFonts w:ascii="Times New Roman" w:hAnsi="Times New Roman" w:cs="Times New Roman"/>
        </w:rPr>
        <w:t xml:space="preserve"> </w:t>
      </w:r>
      <w:r w:rsidR="00D91755">
        <w:rPr>
          <w:rFonts w:ascii="Times New Roman" w:hAnsi="Times New Roman" w:cs="Times New Roman"/>
        </w:rPr>
        <w:fldChar w:fldCharType="begin" w:fldLock="1"/>
      </w:r>
      <w:r w:rsidR="00D91755">
        <w:rPr>
          <w:rFonts w:ascii="Times New Roman" w:hAnsi="Times New Roman" w:cs="Times New Roman"/>
        </w:rPr>
        <w:instrText>ADDIN CSL_CITATION {"citationItems":[{"id":"ITEM-1","itemData":{"ISSN":"22534083","abstract":"This paper describes the removal of fluoride (F) from water using the water fern species Azolla filiculoides. This study took the form of empirical laboratory-based research. The Azolla plants were gathered and dried in an oven at 105ºC for 24 hr. The effects of pH, contact time, adsorbent dose, and F concentration were investigated. The concentration of F was measured using a spectrophotometer in wavelengths of 570 nm. The isotherms and kinetics of adsorption were determined. The results showed that removal efficiency decreased with increasing pH and that the optimum pH was 5. The removal efficiency of Azolla was increased by increasing the adsorbent dose and contact time, and decreasing the initial concentration of F. The data fitted well with the Langmuir Model isotherm. There was good correlation with pseudo-second-order kinetics for the absorption of F by biomass. The results indicated that modified Azolla filiculoides can be used successfully as an effective adsorbent for F removal.","author":[{"dropping-particle":"","family":"Zazouli","given":"Mohammad Ali","non-dropping-particle":"","parse-names":false,"suffix":""},{"dropping-particle":"","family":"Mahvi","given":"Amir Hossein","non-dropping-particle":"","parse-names":false,"suffix":""},{"dropping-particle":"","family":"Dobaradaran","given":"Sina","non-dropping-particle":"","parse-names":false,"suffix":""},{"dropping-particle":"","family":"Barafrashtehpour","given":"Mansour","non-dropping-particle":"","parse-names":false,"suffix":""},{"dropping-particle":"","family":"Mahdavi","given":"Yusef","non-dropping-particle":"","parse-names":false,"suffix":""},{"dropping-particle":"","family":"Balarak","given":"Davoud","non-dropping-particle":"","parse-names":false,"suffix":""}],"container-title":"Fluoride","id":"ITEM-1","issue":"4","issued":{"date-parts":[["2014"]]},"page":"349-358","title":"Adsorption of fluoride from aqueous solution by modified Azolla filiculoides","type":"article-journal","volume":"47"},"uris":["http://www.mendeley.com/documents/?uuid=e69e2528-a0ce-44bc-a88f-0940989f4909"]}],"mendeley":{"formattedCitation":"(Zazouli et al., 2014)","plainTextFormattedCitation":"(Zazouli et al., 2014)","previouslyFormattedCitation":"(Zazouli et al., 2014)"},"properties":{"noteIndex":0},"schema":"https://github.com/citation-style-language/schema/raw/master/csl-citation.json"}</w:instrText>
      </w:r>
      <w:r w:rsidR="00D91755">
        <w:rPr>
          <w:rFonts w:ascii="Times New Roman" w:hAnsi="Times New Roman" w:cs="Times New Roman"/>
        </w:rPr>
        <w:fldChar w:fldCharType="separate"/>
      </w:r>
      <w:r w:rsidR="00D91755" w:rsidRPr="00D91755">
        <w:rPr>
          <w:rFonts w:ascii="Times New Roman" w:hAnsi="Times New Roman" w:cs="Times New Roman"/>
          <w:noProof/>
        </w:rPr>
        <w:t>(Zazouli et al., 2014)</w:t>
      </w:r>
      <w:r w:rsidR="00D91755">
        <w:rPr>
          <w:rFonts w:ascii="Times New Roman" w:hAnsi="Times New Roman" w:cs="Times New Roman"/>
        </w:rPr>
        <w:fldChar w:fldCharType="end"/>
      </w:r>
      <w:r w:rsidR="00E96321" w:rsidRPr="00E96321">
        <w:rPr>
          <w:rFonts w:ascii="Times New Roman" w:hAnsi="Times New Roman" w:cs="Times New Roman"/>
        </w:rPr>
        <w:t xml:space="preserve">. In the Anuradhapura district </w:t>
      </w:r>
      <w:r w:rsidR="00E32D75">
        <w:rPr>
          <w:rFonts w:ascii="Times New Roman" w:hAnsi="Times New Roman" w:cs="Times New Roman"/>
        </w:rPr>
        <w:t xml:space="preserve">in </w:t>
      </w:r>
      <w:r w:rsidR="00E96321" w:rsidRPr="00E96321">
        <w:rPr>
          <w:rFonts w:ascii="Times New Roman" w:hAnsi="Times New Roman" w:cs="Times New Roman"/>
        </w:rPr>
        <w:t xml:space="preserve">Sri Lanka, both </w:t>
      </w:r>
      <w:r w:rsidR="00752E80">
        <w:rPr>
          <w:rFonts w:ascii="Times New Roman" w:hAnsi="Times New Roman" w:cs="Times New Roman"/>
        </w:rPr>
        <w:t>GW and SW</w:t>
      </w:r>
      <w:r w:rsidR="004C3CCB">
        <w:rPr>
          <w:rFonts w:ascii="Times New Roman" w:hAnsi="Times New Roman" w:cs="Times New Roman"/>
        </w:rPr>
        <w:t xml:space="preserve"> have high </w:t>
      </w:r>
      <w:r w:rsidR="00E32D75" w:rsidRPr="00E96321">
        <w:rPr>
          <w:rFonts w:ascii="Times New Roman" w:hAnsi="Times New Roman" w:cs="Times New Roman"/>
        </w:rPr>
        <w:t xml:space="preserve">levels </w:t>
      </w:r>
      <w:r w:rsidR="00E32D75">
        <w:rPr>
          <w:rFonts w:ascii="Times New Roman" w:hAnsi="Times New Roman" w:cs="Times New Roman"/>
        </w:rPr>
        <w:t xml:space="preserve">of </w:t>
      </w:r>
      <w:r w:rsidR="004C3CCB" w:rsidRPr="00E96321">
        <w:rPr>
          <w:rFonts w:ascii="Times New Roman" w:hAnsi="Times New Roman" w:cs="Times New Roman"/>
        </w:rPr>
        <w:t xml:space="preserve">fluoride </w:t>
      </w:r>
      <w:r w:rsidR="00A0022E">
        <w:rPr>
          <w:rFonts w:ascii="Times New Roman" w:hAnsi="Times New Roman" w:cs="Times New Roman"/>
        </w:rPr>
        <w:t>due to</w:t>
      </w:r>
      <w:r w:rsidR="00E96321" w:rsidRPr="00E96321">
        <w:rPr>
          <w:rFonts w:ascii="Times New Roman" w:hAnsi="Times New Roman" w:cs="Times New Roman"/>
        </w:rPr>
        <w:t xml:space="preserve"> geological formations, agricultural runoff, and evaporation effects in dry zone</w:t>
      </w:r>
      <w:r w:rsidR="004D10E1">
        <w:rPr>
          <w:rFonts w:ascii="Times New Roman" w:hAnsi="Times New Roman" w:cs="Times New Roman"/>
        </w:rPr>
        <w:t xml:space="preserve"> </w:t>
      </w:r>
      <w:r w:rsidR="00D91755">
        <w:rPr>
          <w:rFonts w:ascii="Times New Roman" w:hAnsi="Times New Roman" w:cs="Times New Roman"/>
        </w:rPr>
        <w:fldChar w:fldCharType="begin" w:fldLock="1"/>
      </w:r>
      <w:r w:rsidR="00D91755">
        <w:rPr>
          <w:rFonts w:ascii="Times New Roman" w:hAnsi="Times New Roman" w:cs="Times New Roman"/>
        </w:rPr>
        <w:instrText>ADDIN CSL_CITATION {"citationItems":[{"id":"ITEM-1","itemData":{"DOI":"10.5004/dwt.2023.29528","ISSN":"19443986","abstract":"Industrialization, urbanization, and population growth release many pollutants into water resources. Conventional mechanical wastewater treatment plants require a lot of electricity, are not sufficient to remove all pollutants, and generate a large amount of sludge. Therefore, it is crucial to develop economically accepted and environmentally friendly methods for wastewater treatment. The main advantages of bioremediation over conventional treatment methods include low cost, high effi-ciency, and minimizing the generation of chemical or biological sludge. Aquatic macrophytes can improve water quality by bioaccumulation/biosorption of toxic substances, excess nutrients and metals. Therefore, phytoremediation as a natural system presents itself as an environmentally friendly treatment technology for water remediation. This paper presents recent research on Azolla fern as a phytoremediation agent. Azolla can remove many pollutants from wastewater, including fluoride, ammonium, bisphenol A, dyes, chemical oxygen demand, nitrogen, phosphorus and toxic metals. Azolla is a floating water fern and its biomass produced during phytoremediation has various uses, such as animal feed, human food, production of hydrogen fuel, biogas production, med-icine, water treatment, and biological fertilizer in rice fields. Therefore, phytoremediation with Azolla is recommended as an advanced treatment after conventional wastewater treatment.","author":[{"dropping-particle":"","family":"Taghilou","given":"Samaneh","non-dropping-particle":"","parse-names":false,"suffix":""},{"dropping-particle":"","family":"Peyda","given":"Mazyar","non-dropping-particle":"","parse-names":false,"suffix":""},{"dropping-particle":"","family":"Mehrasbi","given":"Mohammadreza","non-dropping-particle":"","parse-names":false,"suffix":""}],"container-title":"Desalination and Water Treatment","id":"ITEM-1","issued":{"date-parts":[["2023"]]},"page":"138-149","title":"A review on the significance of Azolla for water and wastewater treatment","type":"article-journal","volume":"293"},"uris":["http://www.mendeley.com/documents/?uuid=e9ff11be-d1f8-45b1-8998-6390a7631303"]}],"mendeley":{"formattedCitation":"(Taghilou et al., 2023)","plainTextFormattedCitation":"(Taghilou et al., 2023)","previouslyFormattedCitation":"(Taghilou et al., 2023)"},"properties":{"noteIndex":0},"schema":"https://github.com/citation-style-language/schema/raw/master/csl-citation.json"}</w:instrText>
      </w:r>
      <w:r w:rsidR="00D91755">
        <w:rPr>
          <w:rFonts w:ascii="Times New Roman" w:hAnsi="Times New Roman" w:cs="Times New Roman"/>
        </w:rPr>
        <w:fldChar w:fldCharType="separate"/>
      </w:r>
      <w:r w:rsidR="00D91755" w:rsidRPr="00D91755">
        <w:rPr>
          <w:rFonts w:ascii="Times New Roman" w:hAnsi="Times New Roman" w:cs="Times New Roman"/>
          <w:noProof/>
        </w:rPr>
        <w:t>(Taghilou et al., 2023)</w:t>
      </w:r>
      <w:r w:rsidR="00D91755">
        <w:rPr>
          <w:rFonts w:ascii="Times New Roman" w:hAnsi="Times New Roman" w:cs="Times New Roman"/>
        </w:rPr>
        <w:fldChar w:fldCharType="end"/>
      </w:r>
      <w:r w:rsidR="00E96321" w:rsidRPr="00E96321">
        <w:rPr>
          <w:rFonts w:ascii="Times New Roman" w:hAnsi="Times New Roman" w:cs="Times New Roman"/>
        </w:rPr>
        <w:t xml:space="preserve">. </w:t>
      </w:r>
      <w:r w:rsidR="004C3CCB">
        <w:rPr>
          <w:rFonts w:ascii="Times New Roman" w:hAnsi="Times New Roman" w:cs="Times New Roman"/>
        </w:rPr>
        <w:t>Extensive use</w:t>
      </w:r>
      <w:r w:rsidR="00E96321" w:rsidRPr="00E96321">
        <w:rPr>
          <w:rFonts w:ascii="Times New Roman" w:hAnsi="Times New Roman" w:cs="Times New Roman"/>
        </w:rPr>
        <w:t xml:space="preserve"> of high</w:t>
      </w:r>
      <w:r w:rsidR="0050605D">
        <w:rPr>
          <w:rFonts w:ascii="Times New Roman" w:hAnsi="Times New Roman" w:cs="Times New Roman"/>
        </w:rPr>
        <w:t xml:space="preserve"> </w:t>
      </w:r>
      <w:r w:rsidR="00E96321" w:rsidRPr="00E96321">
        <w:rPr>
          <w:rFonts w:ascii="Times New Roman" w:hAnsi="Times New Roman" w:cs="Times New Roman"/>
        </w:rPr>
        <w:t xml:space="preserve">fluoride water </w:t>
      </w:r>
      <w:r w:rsidR="004C3CCB">
        <w:rPr>
          <w:rFonts w:ascii="Times New Roman" w:hAnsi="Times New Roman" w:cs="Times New Roman"/>
        </w:rPr>
        <w:t>lead</w:t>
      </w:r>
      <w:r w:rsidR="00E96321" w:rsidRPr="00E96321">
        <w:rPr>
          <w:rFonts w:ascii="Times New Roman" w:hAnsi="Times New Roman" w:cs="Times New Roman"/>
        </w:rPr>
        <w:t xml:space="preserve"> to chronic kidney disease and other health issues</w:t>
      </w:r>
      <w:r w:rsidR="004D10E1">
        <w:rPr>
          <w:rFonts w:ascii="Times New Roman" w:hAnsi="Times New Roman" w:cs="Times New Roman"/>
        </w:rPr>
        <w:t xml:space="preserve"> </w:t>
      </w:r>
      <w:r w:rsidR="00D91755">
        <w:rPr>
          <w:rFonts w:ascii="Times New Roman" w:hAnsi="Times New Roman" w:cs="Times New Roman"/>
        </w:rPr>
        <w:fldChar w:fldCharType="begin" w:fldLock="1"/>
      </w:r>
      <w:r w:rsidR="00D91755">
        <w:rPr>
          <w:rFonts w:ascii="Times New Roman" w:hAnsi="Times New Roman" w:cs="Times New Roman"/>
        </w:rPr>
        <w:instrText>ADDIN CSL_CITATION {"citationItems":[{"id":"ITEM-1","itemData":{"ISSN":"22534083","abstract":"This paper describes the removal of fluoride (F) from water using the water fern species Azolla filiculoides. This study took the form of empirical laboratory-based research. The Azolla plants were gathered and dried in an oven at 105ºC for 24 hr. The effects of pH, contact time, adsorbent dose, and F concentration were investigated. The concentration of F was measured using a spectrophotometer in wavelengths of 570 nm. The isotherms and kinetics of adsorption were determined. The results showed that removal efficiency decreased with increasing pH and that the optimum pH was 5. The removal efficiency of Azolla was increased by increasing the adsorbent dose and contact time, and decreasing the initial concentration of F. The data fitted well with the Langmuir Model isotherm. There was good correlation with pseudo-second-order kinetics for the absorption of F by biomass. The results indicated that modified Azolla filiculoides can be used successfully as an effective adsorbent for F removal.","author":[{"dropping-particle":"","family":"Zazouli","given":"Mohammad Ali","non-dropping-particle":"","parse-names":false,"suffix":""},{"dropping-particle":"","family":"Mahvi","given":"Amir Hossein","non-dropping-particle":"","parse-names":false,"suffix":""},{"dropping-particle":"","family":"Dobaradaran","given":"Sina","non-dropping-particle":"","parse-names":false,"suffix":""},{"dropping-particle":"","family":"Barafrashtehpour","given":"Mansour","non-dropping-particle":"","parse-names":false,"suffix":""},{"dropping-particle":"","family":"Mahdavi","given":"Yusef","non-dropping-particle":"","parse-names":false,"suffix":""},{"dropping-particle":"","family":"Balarak","given":"Davoud","non-dropping-particle":"","parse-names":false,"suffix":""}],"container-title":"Fluoride","id":"ITEM-1","issue":"4","issued":{"date-parts":[["2014"]]},"page":"349-358","title":"Adsorption of fluoride from aqueous solution by modified Azolla filiculoides","type":"article-journal","volume":"47"},"uris":["http://www.mendeley.com/documents/?uuid=e69e2528-a0ce-44bc-a88f-0940989f4909"]}],"mendeley":{"formattedCitation":"(Zazouli et al., 2014)","plainTextFormattedCitation":"(Zazouli et al., 2014)","previouslyFormattedCitation":"(Zazouli et al., 2014)"},"properties":{"noteIndex":0},"schema":"https://github.com/citation-style-language/schema/raw/master/csl-citation.json"}</w:instrText>
      </w:r>
      <w:r w:rsidR="00D91755">
        <w:rPr>
          <w:rFonts w:ascii="Times New Roman" w:hAnsi="Times New Roman" w:cs="Times New Roman"/>
        </w:rPr>
        <w:fldChar w:fldCharType="separate"/>
      </w:r>
      <w:r w:rsidR="00D91755" w:rsidRPr="00D91755">
        <w:rPr>
          <w:rFonts w:ascii="Times New Roman" w:hAnsi="Times New Roman" w:cs="Times New Roman"/>
          <w:noProof/>
        </w:rPr>
        <w:t>(Zazouli et al., 2014)</w:t>
      </w:r>
      <w:r w:rsidR="00D91755">
        <w:rPr>
          <w:rFonts w:ascii="Times New Roman" w:hAnsi="Times New Roman" w:cs="Times New Roman"/>
        </w:rPr>
        <w:fldChar w:fldCharType="end"/>
      </w:r>
      <w:r w:rsidR="00E96321" w:rsidRPr="00E96321">
        <w:rPr>
          <w:rFonts w:ascii="Times New Roman" w:hAnsi="Times New Roman" w:cs="Times New Roman"/>
        </w:rPr>
        <w:t xml:space="preserve">. </w:t>
      </w:r>
      <w:r w:rsidR="004C3CCB">
        <w:rPr>
          <w:rFonts w:ascii="Times New Roman" w:hAnsi="Times New Roman" w:cs="Times New Roman"/>
        </w:rPr>
        <w:t>Current</w:t>
      </w:r>
      <w:r w:rsidR="00E96321" w:rsidRPr="00E96321">
        <w:rPr>
          <w:rFonts w:ascii="Times New Roman" w:hAnsi="Times New Roman" w:cs="Times New Roman"/>
        </w:rPr>
        <w:t xml:space="preserve"> </w:t>
      </w:r>
      <w:r w:rsidR="00A0022E">
        <w:rPr>
          <w:rFonts w:ascii="Times New Roman" w:hAnsi="Times New Roman" w:cs="Times New Roman"/>
        </w:rPr>
        <w:t xml:space="preserve">water </w:t>
      </w:r>
      <w:r w:rsidR="00E96321" w:rsidRPr="00E96321">
        <w:rPr>
          <w:rFonts w:ascii="Times New Roman" w:hAnsi="Times New Roman" w:cs="Times New Roman"/>
        </w:rPr>
        <w:t xml:space="preserve">treatment </w:t>
      </w:r>
      <w:r w:rsidR="004C3CCB">
        <w:rPr>
          <w:rFonts w:ascii="Times New Roman" w:hAnsi="Times New Roman" w:cs="Times New Roman"/>
        </w:rPr>
        <w:t xml:space="preserve">processes </w:t>
      </w:r>
      <w:r w:rsidR="00CC3F8A">
        <w:rPr>
          <w:rFonts w:ascii="Times New Roman" w:hAnsi="Times New Roman" w:cs="Times New Roman"/>
        </w:rPr>
        <w:t>like</w:t>
      </w:r>
      <w:r w:rsidR="00E96321" w:rsidRPr="00E96321">
        <w:rPr>
          <w:rFonts w:ascii="Times New Roman" w:hAnsi="Times New Roman" w:cs="Times New Roman"/>
        </w:rPr>
        <w:t xml:space="preserve"> alum coagulation and reverse osmosis</w:t>
      </w:r>
      <w:r w:rsidR="004C3CCB">
        <w:rPr>
          <w:rFonts w:ascii="Times New Roman" w:hAnsi="Times New Roman" w:cs="Times New Roman"/>
        </w:rPr>
        <w:t xml:space="preserve"> </w:t>
      </w:r>
      <w:r w:rsidR="00E96321" w:rsidRPr="00E96321">
        <w:rPr>
          <w:rFonts w:ascii="Times New Roman" w:hAnsi="Times New Roman" w:cs="Times New Roman"/>
        </w:rPr>
        <w:t xml:space="preserve">are </w:t>
      </w:r>
      <w:r w:rsidR="004C3CCB">
        <w:rPr>
          <w:rFonts w:ascii="Times New Roman" w:hAnsi="Times New Roman" w:cs="Times New Roman"/>
        </w:rPr>
        <w:t>costly</w:t>
      </w:r>
      <w:r w:rsidR="00CC3F8A">
        <w:rPr>
          <w:rFonts w:ascii="Times New Roman" w:hAnsi="Times New Roman" w:cs="Times New Roman"/>
        </w:rPr>
        <w:t>, e</w:t>
      </w:r>
      <w:r w:rsidR="00E96321" w:rsidRPr="00E96321">
        <w:rPr>
          <w:rFonts w:ascii="Times New Roman" w:hAnsi="Times New Roman" w:cs="Times New Roman"/>
        </w:rPr>
        <w:t>nergy</w:t>
      </w:r>
      <w:r w:rsidR="004C3CCB">
        <w:rPr>
          <w:rFonts w:ascii="Times New Roman" w:hAnsi="Times New Roman" w:cs="Times New Roman"/>
        </w:rPr>
        <w:t xml:space="preserve"> demanding</w:t>
      </w:r>
      <w:r w:rsidR="00E96321" w:rsidRPr="00E96321">
        <w:rPr>
          <w:rFonts w:ascii="Times New Roman" w:hAnsi="Times New Roman" w:cs="Times New Roman"/>
        </w:rPr>
        <w:t>, and unsuitable for decentralized rural water supply</w:t>
      </w:r>
      <w:r w:rsidR="004D10E1">
        <w:rPr>
          <w:rFonts w:ascii="Times New Roman" w:hAnsi="Times New Roman" w:cs="Times New Roman"/>
        </w:rPr>
        <w:t xml:space="preserve"> </w:t>
      </w:r>
      <w:r w:rsidR="00D91755">
        <w:rPr>
          <w:rFonts w:ascii="Times New Roman" w:hAnsi="Times New Roman" w:cs="Times New Roman"/>
        </w:rPr>
        <w:fldChar w:fldCharType="begin" w:fldLock="1"/>
      </w:r>
      <w:r w:rsidR="00D07153">
        <w:rPr>
          <w:rFonts w:ascii="Times New Roman" w:hAnsi="Times New Roman" w:cs="Times New Roman"/>
        </w:rPr>
        <w:instrText>ADDIN CSL_CITATION {"citationItems":[{"id":"ITEM-1","itemData":{"author":[{"dropping-particle":"","family":"Lipps William C. , Braun-Howland Ellen Burton","given":"Baxter Terry E.","non-dropping-particle":"","parse-names":false,"suffix":""}],"container-title":"American Public Health Association, American Water Works Association, Water Environmental Federation","id":"ITEM-1","issued":{"date-parts":[["2023"]]},"page":"1,536","title":"Standard Methods for the Examination of Water and Wastewater","type":"article-journal","volume":"single"},"uris":["http://www.mendeley.com/documents/?uuid=c59b2293-6272-4ffe-b556-888299c9444a"]}],"mendeley":{"formattedCitation":"(Lipps William C. , Braun-Howland Ellen Burton, 2023)","manualFormatting":"(Lipps et al., 2023)","plainTextFormattedCitation":"(Lipps William C. , Braun-Howland Ellen Burton, 2023)","previouslyFormattedCitation":"(Lipps William C. , Braun-Howland Ellen Burton, 2023)"},"properties":{"noteIndex":0},"schema":"https://github.com/citation-style-language/schema/raw/master/csl-citation.json"}</w:instrText>
      </w:r>
      <w:r w:rsidR="00D91755">
        <w:rPr>
          <w:rFonts w:ascii="Times New Roman" w:hAnsi="Times New Roman" w:cs="Times New Roman"/>
        </w:rPr>
        <w:fldChar w:fldCharType="separate"/>
      </w:r>
      <w:r w:rsidR="00D91755" w:rsidRPr="00D91755">
        <w:rPr>
          <w:rFonts w:ascii="Times New Roman" w:hAnsi="Times New Roman" w:cs="Times New Roman"/>
          <w:noProof/>
        </w:rPr>
        <w:t xml:space="preserve">(Lipps </w:t>
      </w:r>
      <w:r w:rsidR="00D07153">
        <w:rPr>
          <w:rFonts w:ascii="Times New Roman" w:hAnsi="Times New Roman" w:cs="Times New Roman"/>
          <w:noProof/>
        </w:rPr>
        <w:t>et al.</w:t>
      </w:r>
      <w:r w:rsidR="00D91755" w:rsidRPr="00D91755">
        <w:rPr>
          <w:rFonts w:ascii="Times New Roman" w:hAnsi="Times New Roman" w:cs="Times New Roman"/>
          <w:noProof/>
        </w:rPr>
        <w:t>, 2023)</w:t>
      </w:r>
      <w:r w:rsidR="00D91755">
        <w:rPr>
          <w:rFonts w:ascii="Times New Roman" w:hAnsi="Times New Roman" w:cs="Times New Roman"/>
        </w:rPr>
        <w:fldChar w:fldCharType="end"/>
      </w:r>
      <w:r w:rsidR="00E96321" w:rsidRPr="00E96321">
        <w:rPr>
          <w:rFonts w:ascii="Times New Roman" w:hAnsi="Times New Roman" w:cs="Times New Roman"/>
        </w:rPr>
        <w:t>.</w:t>
      </w:r>
    </w:p>
    <w:p w14:paraId="37BE7C08" w14:textId="6C53807F" w:rsidR="00E96321" w:rsidRDefault="007A48CC" w:rsidP="00254507">
      <w:pPr>
        <w:jc w:val="both"/>
        <w:rPr>
          <w:rFonts w:ascii="Times New Roman" w:hAnsi="Times New Roman" w:cs="Times New Roman"/>
        </w:rPr>
      </w:pPr>
      <w:r w:rsidRPr="007A48CC">
        <w:rPr>
          <w:rFonts w:ascii="Times New Roman" w:hAnsi="Times New Roman" w:cs="Times New Roman"/>
        </w:rPr>
        <w:t xml:space="preserve">The usage of aquatic macrophytes in phytoremediation </w:t>
      </w:r>
      <w:r w:rsidR="00E96321" w:rsidRPr="00E96321">
        <w:rPr>
          <w:rFonts w:ascii="Times New Roman" w:hAnsi="Times New Roman" w:cs="Times New Roman"/>
        </w:rPr>
        <w:t>offers</w:t>
      </w:r>
      <w:r w:rsidR="00131B17">
        <w:rPr>
          <w:rFonts w:ascii="Times New Roman" w:hAnsi="Times New Roman" w:cs="Times New Roman"/>
        </w:rPr>
        <w:t xml:space="preserve"> </w:t>
      </w:r>
      <w:r w:rsidR="00E96321" w:rsidRPr="00E96321">
        <w:rPr>
          <w:rFonts w:ascii="Times New Roman" w:hAnsi="Times New Roman" w:cs="Times New Roman"/>
        </w:rPr>
        <w:t xml:space="preserve">sustainable and low-cost alternative for water treatment. </w:t>
      </w:r>
      <w:r w:rsidR="00E96321" w:rsidRPr="00E96321">
        <w:rPr>
          <w:rFonts w:ascii="Times New Roman" w:hAnsi="Times New Roman" w:cs="Times New Roman"/>
          <w:i/>
          <w:iCs/>
        </w:rPr>
        <w:t>E</w:t>
      </w:r>
      <w:r w:rsidR="00163AB8">
        <w:rPr>
          <w:rFonts w:ascii="Times New Roman" w:hAnsi="Times New Roman" w:cs="Times New Roman"/>
          <w:i/>
          <w:iCs/>
        </w:rPr>
        <w:t>.</w:t>
      </w:r>
      <w:r w:rsidR="00E96321" w:rsidRPr="00E96321">
        <w:rPr>
          <w:rFonts w:ascii="Times New Roman" w:hAnsi="Times New Roman" w:cs="Times New Roman"/>
          <w:i/>
          <w:iCs/>
        </w:rPr>
        <w:t>crassipes</w:t>
      </w:r>
      <w:r w:rsidR="00E96321" w:rsidRPr="00E96321">
        <w:rPr>
          <w:rFonts w:ascii="Times New Roman" w:hAnsi="Times New Roman" w:cs="Times New Roman"/>
        </w:rPr>
        <w:t xml:space="preserve"> is </w:t>
      </w:r>
      <w:r w:rsidR="00163AB8">
        <w:rPr>
          <w:rFonts w:ascii="Times New Roman" w:hAnsi="Times New Roman" w:cs="Times New Roman"/>
        </w:rPr>
        <w:t xml:space="preserve">fast </w:t>
      </w:r>
      <w:r w:rsidRPr="007A48CC">
        <w:rPr>
          <w:rFonts w:ascii="Times New Roman" w:hAnsi="Times New Roman" w:cs="Times New Roman"/>
        </w:rPr>
        <w:t>growing</w:t>
      </w:r>
      <w:r>
        <w:rPr>
          <w:rFonts w:ascii="Times New Roman" w:hAnsi="Times New Roman" w:cs="Times New Roman"/>
        </w:rPr>
        <w:t xml:space="preserve"> </w:t>
      </w:r>
      <w:r w:rsidR="00E96321" w:rsidRPr="00E96321">
        <w:rPr>
          <w:rFonts w:ascii="Times New Roman" w:hAnsi="Times New Roman" w:cs="Times New Roman"/>
        </w:rPr>
        <w:t xml:space="preserve">invasive species with </w:t>
      </w:r>
      <w:r w:rsidR="00163AB8">
        <w:rPr>
          <w:rFonts w:ascii="Times New Roman" w:hAnsi="Times New Roman" w:cs="Times New Roman"/>
        </w:rPr>
        <w:t>widespread</w:t>
      </w:r>
      <w:r w:rsidR="00E96321" w:rsidRPr="00E96321">
        <w:rPr>
          <w:rFonts w:ascii="Times New Roman" w:hAnsi="Times New Roman" w:cs="Times New Roman"/>
        </w:rPr>
        <w:t xml:space="preserve"> root systems that can adsorb</w:t>
      </w:r>
      <w:r w:rsidR="0050605D">
        <w:rPr>
          <w:rFonts w:ascii="Times New Roman" w:hAnsi="Times New Roman" w:cs="Times New Roman"/>
        </w:rPr>
        <w:t>ed</w:t>
      </w:r>
      <w:r w:rsidR="00E96321" w:rsidRPr="00E96321">
        <w:rPr>
          <w:rFonts w:ascii="Times New Roman" w:hAnsi="Times New Roman" w:cs="Times New Roman"/>
        </w:rPr>
        <w:t xml:space="preserve"> and accumulate</w:t>
      </w:r>
      <w:r w:rsidR="0050605D">
        <w:rPr>
          <w:rFonts w:ascii="Times New Roman" w:hAnsi="Times New Roman" w:cs="Times New Roman"/>
        </w:rPr>
        <w:t>d</w:t>
      </w:r>
      <w:r w:rsidR="00E96321" w:rsidRPr="00E96321">
        <w:rPr>
          <w:rFonts w:ascii="Times New Roman" w:hAnsi="Times New Roman" w:cs="Times New Roman"/>
        </w:rPr>
        <w:t xml:space="preserve"> a </w:t>
      </w:r>
      <w:r w:rsidRPr="007A48CC">
        <w:rPr>
          <w:rFonts w:ascii="Times New Roman" w:hAnsi="Times New Roman" w:cs="Times New Roman"/>
        </w:rPr>
        <w:t xml:space="preserve">wide range of contaminants </w:t>
      </w:r>
      <w:r w:rsidR="00D91755">
        <w:rPr>
          <w:rFonts w:ascii="Times New Roman" w:hAnsi="Times New Roman" w:cs="Times New Roman"/>
        </w:rPr>
        <w:fldChar w:fldCharType="begin" w:fldLock="1"/>
      </w:r>
      <w:r w:rsidR="00D91755">
        <w:rPr>
          <w:rFonts w:ascii="Times New Roman" w:hAnsi="Times New Roman" w:cs="Times New Roman"/>
        </w:rPr>
        <w:instrText>ADDIN CSL_CITATION {"citationItems":[{"id":"ITEM-1","itemData":{"DOI":"10.5897/ajestx11.007","abstract":"Water hyacinth (Eichhornia crassipes), has attracted significant attention as the world’s worst invasive aquatic plant due to its extremely rapid proliferation and congest growth, presenting serious challenges in navigation, irrigation, and power generation. Attempts to control the weed have proved to be costly with minimum results. However, the same plant has demonstrated an amazing ability to absorb and concentrate many toxic metals from aquatic environments. Consequently, research activity on utilization of the plant has been registered over the last few decades. This article reviews literature related to the utilization of E. crassipes in the biosorption and recovery of metals from aquatic environments. Availability in large quantities, high biosorption capacity, renewability and low cost determine the extent to which biosorbents can be adapted technologically. Sorption dynamics through classical and competitive models, effect of physical and chemical treatment, pH, temperature, initial metal concentration and biosorbent dose on metal removal by water hyacinth is discussed","author":[{"dropping-particle":"","family":"Mahamadi C.","given":"","non-dropping-particle":"","parse-names":false,"suffix":""}],"container-title":"African Journal of Environmental Science and Technology","id":"ITEM-1","issue":"13","issued":{"date-parts":[["2012"]]},"page":"1137-1145","title":"Water hyacinth as a biosorbent: A review","type":"article-journal","volume":"5"},"uris":["http://www.mendeley.com/documents/?uuid=c6d4e41c-53e0-498b-b59a-bdb9f828b279"]}],"mendeley":{"formattedCitation":"(Mahamadi C., 2012)","plainTextFormattedCitation":"(Mahamadi C., 2012)","previouslyFormattedCitation":"(Mahamadi C., 2012)"},"properties":{"noteIndex":0},"schema":"https://github.com/citation-style-language/schema/raw/master/csl-citation.json"}</w:instrText>
      </w:r>
      <w:r w:rsidR="00D91755">
        <w:rPr>
          <w:rFonts w:ascii="Times New Roman" w:hAnsi="Times New Roman" w:cs="Times New Roman"/>
        </w:rPr>
        <w:fldChar w:fldCharType="separate"/>
      </w:r>
      <w:r w:rsidR="00D91755" w:rsidRPr="00D91755">
        <w:rPr>
          <w:rFonts w:ascii="Times New Roman" w:hAnsi="Times New Roman" w:cs="Times New Roman"/>
          <w:noProof/>
        </w:rPr>
        <w:t>(Mahamadi C., 2012)</w:t>
      </w:r>
      <w:r w:rsidR="00D91755">
        <w:rPr>
          <w:rFonts w:ascii="Times New Roman" w:hAnsi="Times New Roman" w:cs="Times New Roman"/>
        </w:rPr>
        <w:fldChar w:fldCharType="end"/>
      </w:r>
      <w:r w:rsidR="00E96321" w:rsidRPr="00E96321">
        <w:rPr>
          <w:rFonts w:ascii="Times New Roman" w:hAnsi="Times New Roman" w:cs="Times New Roman"/>
        </w:rPr>
        <w:t xml:space="preserve">. </w:t>
      </w:r>
      <w:r w:rsidR="000B43D8" w:rsidRPr="000B43D8">
        <w:rPr>
          <w:rFonts w:ascii="Times New Roman" w:hAnsi="Times New Roman" w:cs="Times New Roman"/>
        </w:rPr>
        <w:t xml:space="preserve">Although it has already been tested and possibly determined its potential in the removal of heavy metals and nutrients, its performance in the fluoride removal of natural water sources in Sri Lanka is under-studied. This research tried to evaluate the performance of a dried </w:t>
      </w:r>
      <w:r w:rsidR="000B43D8" w:rsidRPr="000B43D8">
        <w:rPr>
          <w:rFonts w:ascii="Times New Roman" w:hAnsi="Times New Roman" w:cs="Times New Roman"/>
          <w:i/>
          <w:iCs/>
        </w:rPr>
        <w:t>E. crassipes</w:t>
      </w:r>
      <w:r w:rsidR="000B43D8" w:rsidRPr="000B43D8">
        <w:rPr>
          <w:rFonts w:ascii="Times New Roman" w:hAnsi="Times New Roman" w:cs="Times New Roman"/>
        </w:rPr>
        <w:t xml:space="preserve"> biomass during a batch adsorption test of fluoride removal of GW and SW sources in Anuradhapura </w:t>
      </w:r>
      <w:r w:rsidR="004D10E1">
        <w:rPr>
          <w:rFonts w:ascii="Times New Roman" w:hAnsi="Times New Roman" w:cs="Times New Roman"/>
        </w:rPr>
        <w:t xml:space="preserve"> </w:t>
      </w:r>
      <w:r w:rsidR="00D91755">
        <w:rPr>
          <w:rFonts w:ascii="Times New Roman" w:hAnsi="Times New Roman" w:cs="Times New Roman"/>
        </w:rPr>
        <w:fldChar w:fldCharType="begin" w:fldLock="1"/>
      </w:r>
      <w:r w:rsidR="00D91755">
        <w:rPr>
          <w:rFonts w:ascii="Times New Roman" w:hAnsi="Times New Roman" w:cs="Times New Roman"/>
        </w:rPr>
        <w:instrText>ADDIN CSL_CITATION {"citationItems":[{"id":"ITEM-1","itemData":{"DOI":"10.30880/ijie.2022.14.05.016","ISSN":"2229838X","abstract":"Constructed wetlands are engineered to duplicate the processes occurring in natural wetlands. The main purpose of the structure is to remove contaminants or pollutants from wastewater. Constructed wetland is a new, creative, cost-effective, and green technology compared to conventional treatment systems. Water hyacinth could be cultivated for wastewater treatment and utilised to aid the purification of either industrial wastewater or sewer water. Consequently, the present study was conducted to determine the effects of constructing wetlands with water hyacinth on the wastewater quality of an oxidation pond and the cultivation of water hyacinth as constructed wetlands in an oxidation pond. Floating cages containing water hyacinth plants were monitored for two phases under different wastewater parameters. The data were compared to the Malaysian prescribed Sewage and Industrial Effluent Discharge Standards. The water hyacinth constructed wetlands produced a positive impact and met the requirements for effluent discharge standards.","author":[{"dropping-particle":"","family":"Latip","given":"Siti Noor Hajjar Md","non-dropping-particle":"","parse-names":false,"suffix":""},{"dropping-particle":"","family":"Damanhuri","given":"Siti Nur Aida","non-dropping-particle":"","parse-names":false,"suffix":""},{"dropping-particle":"","family":"Ibrahim","given":"Nur Diana","non-dropping-particle":"","parse-names":false,"suffix":""},{"dropping-particle":"","family":"Chin","given":"Khor Bee","non-dropping-particle":"","parse-names":false,"suffix":""},{"dropping-particle":"","family":"Nasruddin","given":"Mimi Fadzlin","non-dropping-particle":"","parse-names":false,"suffix":""}],"container-title":"International Journal of Integrated Engineering","id":"ITEM-1","issue":"5","issued":{"date-parts":[["2022"]]},"page":"139-145","title":"Utilising Constructed Wetlands From Water Hyacinth for Wastewater Treatment in Oxidation Ponds","type":"article-journal","volume":"14"},"uris":["http://www.mendeley.com/documents/?uuid=5074d9e8-d4b2-4346-90eb-857788661e5d"]}],"mendeley":{"formattedCitation":"(Latip et al., 2022)","plainTextFormattedCitation":"(Latip et al., 2022)","previouslyFormattedCitation":"(Latip et al., 2022)"},"properties":{"noteIndex":0},"schema":"https://github.com/citation-style-language/schema/raw/master/csl-citation.json"}</w:instrText>
      </w:r>
      <w:r w:rsidR="00D91755">
        <w:rPr>
          <w:rFonts w:ascii="Times New Roman" w:hAnsi="Times New Roman" w:cs="Times New Roman"/>
        </w:rPr>
        <w:fldChar w:fldCharType="separate"/>
      </w:r>
      <w:r w:rsidR="00D91755" w:rsidRPr="00D91755">
        <w:rPr>
          <w:rFonts w:ascii="Times New Roman" w:hAnsi="Times New Roman" w:cs="Times New Roman"/>
          <w:noProof/>
        </w:rPr>
        <w:t>(Latip et al., 2022)</w:t>
      </w:r>
      <w:r w:rsidR="00D91755">
        <w:rPr>
          <w:rFonts w:ascii="Times New Roman" w:hAnsi="Times New Roman" w:cs="Times New Roman"/>
        </w:rPr>
        <w:fldChar w:fldCharType="end"/>
      </w:r>
      <w:r w:rsidR="00E96321" w:rsidRPr="00E96321">
        <w:rPr>
          <w:rFonts w:ascii="Times New Roman" w:hAnsi="Times New Roman" w:cs="Times New Roman"/>
        </w:rPr>
        <w:t>.</w:t>
      </w:r>
    </w:p>
    <w:p w14:paraId="21A91D2B" w14:textId="77777777" w:rsidR="00E96321" w:rsidRPr="00E96321" w:rsidRDefault="00E96321" w:rsidP="00E96321">
      <w:pPr>
        <w:rPr>
          <w:rFonts w:ascii="Times New Roman" w:hAnsi="Times New Roman" w:cs="Times New Roman"/>
          <w:b/>
          <w:bCs/>
          <w:sz w:val="24"/>
          <w:szCs w:val="24"/>
        </w:rPr>
      </w:pPr>
      <w:r w:rsidRPr="00E96321">
        <w:rPr>
          <w:rFonts w:ascii="Times New Roman" w:hAnsi="Times New Roman" w:cs="Times New Roman"/>
          <w:b/>
          <w:bCs/>
          <w:sz w:val="24"/>
          <w:szCs w:val="24"/>
        </w:rPr>
        <w:t>Literature Review</w:t>
      </w:r>
    </w:p>
    <w:p w14:paraId="6FD0C16D" w14:textId="5480799C" w:rsidR="00E96321" w:rsidRPr="00E96321" w:rsidRDefault="002F3F0A" w:rsidP="00E30765">
      <w:pPr>
        <w:jc w:val="both"/>
        <w:rPr>
          <w:rFonts w:ascii="Times New Roman" w:hAnsi="Times New Roman" w:cs="Times New Roman"/>
        </w:rPr>
      </w:pPr>
      <w:r>
        <w:rPr>
          <w:rFonts w:ascii="Times New Roman" w:hAnsi="Times New Roman" w:cs="Times New Roman"/>
        </w:rPr>
        <w:t>The</w:t>
      </w:r>
      <w:r w:rsidR="00E96321" w:rsidRPr="00E96321">
        <w:rPr>
          <w:rFonts w:ascii="Times New Roman" w:hAnsi="Times New Roman" w:cs="Times New Roman"/>
        </w:rPr>
        <w:t xml:space="preserve"> passive process which biomaterials bind and concentrate contaminants from aqueous solutions </w:t>
      </w:r>
      <w:r w:rsidR="00A0022E">
        <w:rPr>
          <w:rFonts w:ascii="Times New Roman" w:hAnsi="Times New Roman" w:cs="Times New Roman"/>
        </w:rPr>
        <w:t>by</w:t>
      </w:r>
      <w:r w:rsidR="00E96321" w:rsidRPr="00E96321">
        <w:rPr>
          <w:rFonts w:ascii="Times New Roman" w:hAnsi="Times New Roman" w:cs="Times New Roman"/>
        </w:rPr>
        <w:t xml:space="preserve"> mechanisms such as ion exchange, and adsorption</w:t>
      </w:r>
      <w:r>
        <w:rPr>
          <w:rFonts w:ascii="Times New Roman" w:hAnsi="Times New Roman" w:cs="Times New Roman"/>
        </w:rPr>
        <w:t xml:space="preserve"> is known as b</w:t>
      </w:r>
      <w:r w:rsidRPr="00E96321">
        <w:rPr>
          <w:rFonts w:ascii="Times New Roman" w:hAnsi="Times New Roman" w:cs="Times New Roman"/>
        </w:rPr>
        <w:t>iosorption</w:t>
      </w:r>
      <w:r w:rsidR="004D10E1">
        <w:rPr>
          <w:rFonts w:ascii="Times New Roman" w:hAnsi="Times New Roman" w:cs="Times New Roman"/>
        </w:rPr>
        <w:t xml:space="preserve"> </w:t>
      </w:r>
      <w:r w:rsidR="00D91755">
        <w:rPr>
          <w:rFonts w:ascii="Times New Roman" w:hAnsi="Times New Roman" w:cs="Times New Roman"/>
        </w:rPr>
        <w:fldChar w:fldCharType="begin" w:fldLock="1"/>
      </w:r>
      <w:r w:rsidR="00D91755">
        <w:rPr>
          <w:rFonts w:ascii="Times New Roman" w:hAnsi="Times New Roman" w:cs="Times New Roman"/>
        </w:rPr>
        <w:instrText>ADDIN CSL_CITATION {"citationItems":[{"id":"ITEM-1","itemData":{"DOI":"10.5897/ajestx11.007","abstract":"Water hyacinth (Eichhornia crassipes), has attracted significant attention as the world’s worst invasive aquatic plant due to its extremely rapid proliferation and congest growth, presenting serious challenges in navigation, irrigation, and power generation. Attempts to control the weed have proved to be costly with minimum results. However, the same plant has demonstrated an amazing ability to absorb and concentrate many toxic metals from aquatic environments. Consequently, research activity on utilization of the plant has been registered over the last few decades. This article reviews literature related to the utilization of E. crassipes in the biosorption and recovery of metals from aquatic environments. Availability in large quantities, high biosorption capacity, renewability and low cost determine the extent to which biosorbents can be adapted technologically. Sorption dynamics through classical and competitive models, effect of physical and chemical treatment, pH, temperature, initial metal concentration and biosorbent dose on metal removal by water hyacinth is discussed","author":[{"dropping-particle":"","family":"Mahamadi C.","given":"","non-dropping-particle":"","parse-names":false,"suffix":""}],"container-title":"African Journal of Environmental Science and Technology","id":"ITEM-1","issue":"13","issued":{"date-parts":[["2012"]]},"page":"1137-1145","title":"Water hyacinth as a biosorbent: A review","type":"article-journal","volume":"5"},"uris":["http://www.mendeley.com/documents/?uuid=c6d4e41c-53e0-498b-b59a-bdb9f828b279"]}],"mendeley":{"formattedCitation":"(Mahamadi C., 2012)","plainTextFormattedCitation":"(Mahamadi C., 2012)","previouslyFormattedCitation":"(Mahamadi C., 2012)"},"properties":{"noteIndex":0},"schema":"https://github.com/citation-style-language/schema/raw/master/csl-citation.json"}</w:instrText>
      </w:r>
      <w:r w:rsidR="00D91755">
        <w:rPr>
          <w:rFonts w:ascii="Times New Roman" w:hAnsi="Times New Roman" w:cs="Times New Roman"/>
        </w:rPr>
        <w:fldChar w:fldCharType="separate"/>
      </w:r>
      <w:r w:rsidR="00D91755" w:rsidRPr="00D91755">
        <w:rPr>
          <w:rFonts w:ascii="Times New Roman" w:hAnsi="Times New Roman" w:cs="Times New Roman"/>
          <w:noProof/>
        </w:rPr>
        <w:t>(Mahamadi C., 2012)</w:t>
      </w:r>
      <w:r w:rsidR="00D91755">
        <w:rPr>
          <w:rFonts w:ascii="Times New Roman" w:hAnsi="Times New Roman" w:cs="Times New Roman"/>
        </w:rPr>
        <w:fldChar w:fldCharType="end"/>
      </w:r>
      <w:r w:rsidR="00E96321" w:rsidRPr="00E96321">
        <w:rPr>
          <w:rFonts w:ascii="Times New Roman" w:hAnsi="Times New Roman" w:cs="Times New Roman"/>
        </w:rPr>
        <w:t xml:space="preserve">. The Langmuir isotherm </w:t>
      </w:r>
      <w:r w:rsidR="00A0022E">
        <w:rPr>
          <w:rFonts w:ascii="Times New Roman" w:hAnsi="Times New Roman" w:cs="Times New Roman"/>
        </w:rPr>
        <w:t xml:space="preserve">model </w:t>
      </w:r>
      <w:r w:rsidR="00E96321" w:rsidRPr="00E96321">
        <w:rPr>
          <w:rFonts w:ascii="Times New Roman" w:hAnsi="Times New Roman" w:cs="Times New Roman"/>
        </w:rPr>
        <w:t>describe monolayer adsorption on uniform surface sites</w:t>
      </w:r>
      <w:r w:rsidR="00131B17">
        <w:rPr>
          <w:rFonts w:ascii="Times New Roman" w:hAnsi="Times New Roman" w:cs="Times New Roman"/>
        </w:rPr>
        <w:t xml:space="preserve"> while</w:t>
      </w:r>
      <w:r w:rsidR="00E96321" w:rsidRPr="00E96321">
        <w:rPr>
          <w:rFonts w:ascii="Times New Roman" w:hAnsi="Times New Roman" w:cs="Times New Roman"/>
        </w:rPr>
        <w:t xml:space="preserve"> </w:t>
      </w:r>
      <w:r w:rsidR="00A0022E">
        <w:rPr>
          <w:rFonts w:ascii="Times New Roman" w:hAnsi="Times New Roman" w:cs="Times New Roman"/>
        </w:rPr>
        <w:t>P</w:t>
      </w:r>
      <w:r w:rsidR="00E96321" w:rsidRPr="00E96321">
        <w:rPr>
          <w:rFonts w:ascii="Times New Roman" w:hAnsi="Times New Roman" w:cs="Times New Roman"/>
        </w:rPr>
        <w:t xml:space="preserve">seudo-second-order kinetic model is commonly used to </w:t>
      </w:r>
      <w:r w:rsidR="00A0022E">
        <w:rPr>
          <w:rFonts w:ascii="Times New Roman" w:hAnsi="Times New Roman" w:cs="Times New Roman"/>
        </w:rPr>
        <w:t>describe</w:t>
      </w:r>
      <w:r w:rsidR="00E96321" w:rsidRPr="00E96321">
        <w:rPr>
          <w:rFonts w:ascii="Times New Roman" w:hAnsi="Times New Roman" w:cs="Times New Roman"/>
        </w:rPr>
        <w:t xml:space="preserve"> adsorption rates for biosorbents</w:t>
      </w:r>
      <w:r w:rsidR="00D91755">
        <w:rPr>
          <w:rFonts w:ascii="Times New Roman" w:hAnsi="Times New Roman" w:cs="Times New Roman"/>
        </w:rPr>
        <w:fldChar w:fldCharType="begin" w:fldLock="1"/>
      </w:r>
      <w:r w:rsidR="00D07153">
        <w:rPr>
          <w:rFonts w:ascii="Times New Roman" w:hAnsi="Times New Roman" w:cs="Times New Roman"/>
        </w:rPr>
        <w:instrText>ADDIN CSL_CITATION {"citationItems":[{"id":"ITEM-1","itemData":{"author":[{"dropping-particle":"","family":"Lipps William C. , Braun-Howland Ellen Burton","given":"Baxter Terry E.","non-dropping-particle":"","parse-names":false,"suffix":""}],"container-title":"American Public Health Association, American Water Works Association, Water Environmental Federation","id":"ITEM-1","issued":{"date-parts":[["2023"]]},"page":"1,536","title":"Standard Methods for the Examination of Water and Wastewater","type":"article-journal","volume":"single"},"uris":["http://www.mendeley.com/documents/?uuid=c59b2293-6272-4ffe-b556-888299c9444a"]}],"mendeley":{"formattedCitation":"(Lipps William C. , Braun-Howland Ellen Burton, 2023)","manualFormatting":" (Lipps et al., 2023)","plainTextFormattedCitation":"(Lipps William C. , Braun-Howland Ellen Burton, 2023)","previouslyFormattedCitation":"(Lipps William C. , Braun-Howland Ellen Burton, 2023)"},"properties":{"noteIndex":0},"schema":"https://github.com/citation-style-language/schema/raw/master/csl-citation.json"}</w:instrText>
      </w:r>
      <w:r w:rsidR="00D91755">
        <w:rPr>
          <w:rFonts w:ascii="Times New Roman" w:hAnsi="Times New Roman" w:cs="Times New Roman"/>
        </w:rPr>
        <w:fldChar w:fldCharType="separate"/>
      </w:r>
      <w:r w:rsidR="00D07153" w:rsidRPr="00D07153">
        <w:rPr>
          <w:rFonts w:ascii="Times New Roman" w:hAnsi="Times New Roman" w:cs="Times New Roman"/>
          <w:noProof/>
        </w:rPr>
        <w:t xml:space="preserve"> </w:t>
      </w:r>
      <w:r w:rsidR="00D07153">
        <w:rPr>
          <w:rFonts w:ascii="Times New Roman" w:hAnsi="Times New Roman" w:cs="Times New Roman"/>
          <w:noProof/>
        </w:rPr>
        <w:t>(</w:t>
      </w:r>
      <w:r w:rsidR="00D07153" w:rsidRPr="00D91755">
        <w:rPr>
          <w:rFonts w:ascii="Times New Roman" w:hAnsi="Times New Roman" w:cs="Times New Roman"/>
          <w:noProof/>
        </w:rPr>
        <w:t xml:space="preserve">Lipps </w:t>
      </w:r>
      <w:r w:rsidR="00D07153">
        <w:rPr>
          <w:rFonts w:ascii="Times New Roman" w:hAnsi="Times New Roman" w:cs="Times New Roman"/>
          <w:noProof/>
        </w:rPr>
        <w:t>et al.</w:t>
      </w:r>
      <w:r w:rsidR="00D07153" w:rsidRPr="00D91755">
        <w:rPr>
          <w:rFonts w:ascii="Times New Roman" w:hAnsi="Times New Roman" w:cs="Times New Roman"/>
          <w:noProof/>
        </w:rPr>
        <w:t>, 2023</w:t>
      </w:r>
      <w:r w:rsidR="00D91755" w:rsidRPr="00D91755">
        <w:rPr>
          <w:rFonts w:ascii="Times New Roman" w:hAnsi="Times New Roman" w:cs="Times New Roman"/>
          <w:noProof/>
        </w:rPr>
        <w:t>)</w:t>
      </w:r>
      <w:r w:rsidR="00D91755">
        <w:rPr>
          <w:rFonts w:ascii="Times New Roman" w:hAnsi="Times New Roman" w:cs="Times New Roman"/>
        </w:rPr>
        <w:fldChar w:fldCharType="end"/>
      </w:r>
      <w:r w:rsidR="00E96321" w:rsidRPr="00E96321">
        <w:rPr>
          <w:rFonts w:ascii="Times New Roman" w:hAnsi="Times New Roman" w:cs="Times New Roman"/>
        </w:rPr>
        <w:t>.</w:t>
      </w:r>
    </w:p>
    <w:p w14:paraId="36996564" w14:textId="5FC62FCF" w:rsidR="00E96321" w:rsidRPr="00E96321" w:rsidRDefault="002F3F0A" w:rsidP="00E30765">
      <w:pPr>
        <w:jc w:val="both"/>
        <w:rPr>
          <w:rFonts w:ascii="Times New Roman" w:hAnsi="Times New Roman" w:cs="Times New Roman"/>
        </w:rPr>
      </w:pPr>
      <w:r>
        <w:rPr>
          <w:rFonts w:ascii="Times New Roman" w:hAnsi="Times New Roman" w:cs="Times New Roman"/>
          <w:iCs/>
          <w:noProof/>
        </w:rPr>
        <w:t xml:space="preserve">The </w:t>
      </w:r>
      <w:r w:rsidR="00B1591C">
        <w:rPr>
          <w:rFonts w:ascii="Times New Roman" w:hAnsi="Times New Roman" w:cs="Times New Roman"/>
          <w:iCs/>
          <w:noProof/>
        </w:rPr>
        <w:t xml:space="preserve">study by </w:t>
      </w:r>
      <w:r w:rsidR="00A0022E" w:rsidRPr="00D91755">
        <w:rPr>
          <w:rFonts w:ascii="Times New Roman" w:hAnsi="Times New Roman" w:cs="Times New Roman"/>
          <w:iCs/>
          <w:noProof/>
        </w:rPr>
        <w:t>Zazouli et al., 2014</w:t>
      </w:r>
      <w:r w:rsidR="00A0022E">
        <w:rPr>
          <w:rFonts w:ascii="Times New Roman" w:hAnsi="Times New Roman" w:cs="Times New Roman"/>
          <w:iCs/>
          <w:noProof/>
        </w:rPr>
        <w:t xml:space="preserve"> </w:t>
      </w:r>
      <w:r w:rsidR="00B1591C">
        <w:rPr>
          <w:rFonts w:ascii="Times New Roman" w:hAnsi="Times New Roman" w:cs="Times New Roman"/>
          <w:iCs/>
          <w:noProof/>
        </w:rPr>
        <w:t>revealed</w:t>
      </w:r>
      <w:r w:rsidR="00A0022E">
        <w:rPr>
          <w:rFonts w:ascii="Times New Roman" w:hAnsi="Times New Roman" w:cs="Times New Roman"/>
          <w:iCs/>
          <w:noProof/>
        </w:rPr>
        <w:t xml:space="preserve"> </w:t>
      </w:r>
      <w:proofErr w:type="gramStart"/>
      <w:r w:rsidR="00B1591C" w:rsidRPr="00E96321">
        <w:rPr>
          <w:rFonts w:ascii="Times New Roman" w:hAnsi="Times New Roman" w:cs="Times New Roman"/>
          <w:i/>
          <w:iCs/>
        </w:rPr>
        <w:t>E</w:t>
      </w:r>
      <w:r w:rsidR="00B1591C">
        <w:rPr>
          <w:rFonts w:ascii="Times New Roman" w:hAnsi="Times New Roman" w:cs="Times New Roman"/>
          <w:i/>
          <w:iCs/>
        </w:rPr>
        <w:t>.crassipes</w:t>
      </w:r>
      <w:proofErr w:type="gramEnd"/>
      <w:r w:rsidR="00A0022E" w:rsidRPr="00E96321">
        <w:rPr>
          <w:rFonts w:ascii="Times New Roman" w:hAnsi="Times New Roman" w:cs="Times New Roman"/>
        </w:rPr>
        <w:t xml:space="preserve"> </w:t>
      </w:r>
      <w:r w:rsidR="00A0022E">
        <w:rPr>
          <w:rFonts w:ascii="Times New Roman" w:hAnsi="Times New Roman" w:cs="Times New Roman"/>
        </w:rPr>
        <w:t>used as biosorbents to remov</w:t>
      </w:r>
      <w:r w:rsidR="00B1591C">
        <w:rPr>
          <w:rFonts w:ascii="Times New Roman" w:hAnsi="Times New Roman" w:cs="Times New Roman"/>
        </w:rPr>
        <w:t>al of</w:t>
      </w:r>
      <w:r w:rsidR="00A0022E">
        <w:rPr>
          <w:rFonts w:ascii="Times New Roman" w:hAnsi="Times New Roman" w:cs="Times New Roman"/>
        </w:rPr>
        <w:t xml:space="preserve"> </w:t>
      </w:r>
      <w:r w:rsidR="00E96321" w:rsidRPr="00E96321">
        <w:rPr>
          <w:rFonts w:ascii="Times New Roman" w:hAnsi="Times New Roman" w:cs="Times New Roman"/>
        </w:rPr>
        <w:t xml:space="preserve">Fluoride. Water Hyacinth, has high </w:t>
      </w:r>
      <w:r w:rsidR="00A0022E">
        <w:rPr>
          <w:rFonts w:ascii="Times New Roman" w:hAnsi="Times New Roman" w:cs="Times New Roman"/>
        </w:rPr>
        <w:t>ad</w:t>
      </w:r>
      <w:r w:rsidR="00E96321" w:rsidRPr="00E96321">
        <w:rPr>
          <w:rFonts w:ascii="Times New Roman" w:hAnsi="Times New Roman" w:cs="Times New Roman"/>
        </w:rPr>
        <w:t>sorption capacity due to its large surface area, fibrous root structure, and abundance of functional groups such as hydroxyl and carboxyl groups</w:t>
      </w:r>
      <w:r w:rsidR="004D10E1">
        <w:rPr>
          <w:rFonts w:ascii="Times New Roman" w:hAnsi="Times New Roman" w:cs="Times New Roman"/>
        </w:rPr>
        <w:t xml:space="preserve"> </w:t>
      </w:r>
      <w:r w:rsidR="00D91755">
        <w:rPr>
          <w:rFonts w:ascii="Times New Roman" w:hAnsi="Times New Roman" w:cs="Times New Roman"/>
        </w:rPr>
        <w:fldChar w:fldCharType="begin" w:fldLock="1"/>
      </w:r>
      <w:r w:rsidR="00D91755">
        <w:rPr>
          <w:rFonts w:ascii="Times New Roman" w:hAnsi="Times New Roman" w:cs="Times New Roman"/>
        </w:rPr>
        <w:instrText>ADDIN CSL_CITATION {"citationItems":[{"id":"ITEM-1","itemData":{"DOI":"10.5897/ajestx11.007","abstract":"Water hyacinth (Eichhornia crassipes), has attracted significant attention as the world’s worst invasive aquatic plant due to its extremely rapid proliferation and congest growth, presenting serious challenges in navigation, irrigation, and power generation. Attempts to control the weed have proved to be costly with minimum results. However, the same plant has demonstrated an amazing ability to absorb and concentrate many toxic metals from aquatic environments. Consequently, research activity on utilization of the plant has been registered over the last few decades. This article reviews literature related to the utilization of E. crassipes in the biosorption and recovery of metals from aquatic environments. Availability in large quantities, high biosorption capacity, renewability and low cost determine the extent to which biosorbents can be adapted technologically. Sorption dynamics through classical and competitive models, effect of physical and chemical treatment, pH, temperature, initial metal concentration and biosorbent dose on metal removal by water hyacinth is discussed","author":[{"dropping-particle":"","family":"Mahamadi C.","given":"","non-dropping-particle":"","parse-names":false,"suffix":""}],"container-title":"African Journal of Environmental Science and Technology","id":"ITEM-1","issue":"13","issued":{"date-parts":[["2012"]]},"page":"1137-1145","title":"Water hyacinth as a biosorbent: A review","type":"article-journal","volume":"5"},"uris":["http://www.mendeley.com/documents/?uuid=c6d4e41c-53e0-498b-b59a-bdb9f828b279"]}],"mendeley":{"formattedCitation":"(Mahamadi C., 2012)","plainTextFormattedCitation":"(Mahamadi C., 2012)","previouslyFormattedCitation":"(Mahamadi C., 2012)"},"properties":{"noteIndex":0},"schema":"https://github.com/citation-style-language/schema/raw/master/csl-citation.json"}</w:instrText>
      </w:r>
      <w:r w:rsidR="00D91755">
        <w:rPr>
          <w:rFonts w:ascii="Times New Roman" w:hAnsi="Times New Roman" w:cs="Times New Roman"/>
        </w:rPr>
        <w:fldChar w:fldCharType="separate"/>
      </w:r>
      <w:r w:rsidR="00D91755" w:rsidRPr="00D91755">
        <w:rPr>
          <w:rFonts w:ascii="Times New Roman" w:hAnsi="Times New Roman" w:cs="Times New Roman"/>
          <w:noProof/>
        </w:rPr>
        <w:t>(Mahamadi C., 2012)</w:t>
      </w:r>
      <w:r w:rsidR="00D91755">
        <w:rPr>
          <w:rFonts w:ascii="Times New Roman" w:hAnsi="Times New Roman" w:cs="Times New Roman"/>
        </w:rPr>
        <w:fldChar w:fldCharType="end"/>
      </w:r>
      <w:r w:rsidR="00E96321" w:rsidRPr="00E96321">
        <w:rPr>
          <w:rFonts w:ascii="Times New Roman" w:hAnsi="Times New Roman" w:cs="Times New Roman"/>
        </w:rPr>
        <w:t xml:space="preserve">. </w:t>
      </w:r>
      <w:r w:rsidR="00425E0C">
        <w:rPr>
          <w:rFonts w:ascii="Times New Roman" w:hAnsi="Times New Roman" w:cs="Times New Roman"/>
        </w:rPr>
        <w:t xml:space="preserve">According to </w:t>
      </w:r>
      <w:r w:rsidR="00A0022E" w:rsidRPr="00D91755">
        <w:rPr>
          <w:rFonts w:ascii="Times New Roman" w:hAnsi="Times New Roman" w:cs="Times New Roman"/>
          <w:noProof/>
        </w:rPr>
        <w:t>Taghilou et al., 2023</w:t>
      </w:r>
      <w:r w:rsidR="00A0022E">
        <w:rPr>
          <w:rFonts w:ascii="Times New Roman" w:hAnsi="Times New Roman" w:cs="Times New Roman"/>
          <w:noProof/>
        </w:rPr>
        <w:t xml:space="preserve"> </w:t>
      </w:r>
      <w:r w:rsidR="00A0022E" w:rsidRPr="00E96321">
        <w:rPr>
          <w:rFonts w:ascii="Times New Roman" w:hAnsi="Times New Roman" w:cs="Times New Roman"/>
        </w:rPr>
        <w:t>stu</w:t>
      </w:r>
      <w:r w:rsidR="00A0022E">
        <w:rPr>
          <w:rFonts w:ascii="Times New Roman" w:hAnsi="Times New Roman" w:cs="Times New Roman"/>
        </w:rPr>
        <w:t>dy</w:t>
      </w:r>
      <w:r w:rsidR="00425E0C">
        <w:rPr>
          <w:rFonts w:ascii="Times New Roman" w:hAnsi="Times New Roman" w:cs="Times New Roman"/>
        </w:rPr>
        <w:t>,</w:t>
      </w:r>
      <w:r w:rsidR="00E96321" w:rsidRPr="00E96321">
        <w:rPr>
          <w:rFonts w:ascii="Times New Roman" w:hAnsi="Times New Roman" w:cs="Times New Roman"/>
        </w:rPr>
        <w:t xml:space="preserve"> dried biomass is </w:t>
      </w:r>
      <w:r w:rsidR="00425E0C" w:rsidRPr="00425E0C">
        <w:rPr>
          <w:rFonts w:ascii="Times New Roman" w:hAnsi="Times New Roman" w:cs="Times New Roman"/>
        </w:rPr>
        <w:t>easily be</w:t>
      </w:r>
      <w:r w:rsidR="00425E0C">
        <w:rPr>
          <w:rFonts w:ascii="Times New Roman" w:hAnsi="Times New Roman" w:cs="Times New Roman"/>
        </w:rPr>
        <w:t xml:space="preserve"> </w:t>
      </w:r>
      <w:r w:rsidR="00E96321" w:rsidRPr="00E96321">
        <w:rPr>
          <w:rFonts w:ascii="Times New Roman" w:hAnsi="Times New Roman" w:cs="Times New Roman"/>
        </w:rPr>
        <w:t>handle</w:t>
      </w:r>
      <w:r w:rsidR="00425E0C">
        <w:rPr>
          <w:rFonts w:ascii="Times New Roman" w:hAnsi="Times New Roman" w:cs="Times New Roman"/>
        </w:rPr>
        <w:t>d</w:t>
      </w:r>
      <w:r w:rsidR="00E96321" w:rsidRPr="00E96321">
        <w:rPr>
          <w:rFonts w:ascii="Times New Roman" w:hAnsi="Times New Roman" w:cs="Times New Roman"/>
        </w:rPr>
        <w:t>, store</w:t>
      </w:r>
      <w:r w:rsidR="00425E0C">
        <w:rPr>
          <w:rFonts w:ascii="Times New Roman" w:hAnsi="Times New Roman" w:cs="Times New Roman"/>
        </w:rPr>
        <w:t>d</w:t>
      </w:r>
      <w:r w:rsidR="00E96321" w:rsidRPr="00E96321">
        <w:rPr>
          <w:rFonts w:ascii="Times New Roman" w:hAnsi="Times New Roman" w:cs="Times New Roman"/>
        </w:rPr>
        <w:t>, and dose</w:t>
      </w:r>
      <w:r w:rsidR="00425E0C">
        <w:rPr>
          <w:rFonts w:ascii="Times New Roman" w:hAnsi="Times New Roman" w:cs="Times New Roman"/>
        </w:rPr>
        <w:t>d</w:t>
      </w:r>
      <w:r w:rsidR="00E96321" w:rsidRPr="00E96321">
        <w:rPr>
          <w:rFonts w:ascii="Times New Roman" w:hAnsi="Times New Roman" w:cs="Times New Roman"/>
        </w:rPr>
        <w:t xml:space="preserve"> in controlled treatment systems. </w:t>
      </w:r>
      <w:r w:rsidR="00425E0C" w:rsidRPr="00425E0C">
        <w:rPr>
          <w:rFonts w:ascii="Times New Roman" w:hAnsi="Times New Roman" w:cs="Times New Roman"/>
        </w:rPr>
        <w:t xml:space="preserve">Efficiency, however can be affected by water chemistry, competing ions and </w:t>
      </w:r>
      <w:proofErr w:type="spellStart"/>
      <w:r w:rsidR="00425E0C" w:rsidRPr="00425E0C">
        <w:rPr>
          <w:rFonts w:ascii="Times New Roman" w:hAnsi="Times New Roman" w:cs="Times New Roman"/>
        </w:rPr>
        <w:t>pH.</w:t>
      </w:r>
      <w:proofErr w:type="spellEnd"/>
    </w:p>
    <w:p w14:paraId="0AC7FE68" w14:textId="6454C1F8" w:rsidR="00E96321" w:rsidRPr="00E96321" w:rsidRDefault="00BA0F70" w:rsidP="00254507">
      <w:pPr>
        <w:jc w:val="both"/>
        <w:rPr>
          <w:rFonts w:ascii="Times New Roman" w:hAnsi="Times New Roman" w:cs="Times New Roman"/>
        </w:rPr>
      </w:pPr>
      <w:r w:rsidRPr="00BA0F70">
        <w:rPr>
          <w:rFonts w:ascii="Times New Roman" w:hAnsi="Times New Roman" w:cs="Times New Roman"/>
        </w:rPr>
        <w:t>In Anuradhapura GW, elevated levels of fluoride are mainly geogenic as a result of the dissolution of minerals in the rock</w:t>
      </w:r>
      <w:r w:rsidR="00E96321" w:rsidRPr="00E96321">
        <w:rPr>
          <w:rFonts w:ascii="Times New Roman" w:hAnsi="Times New Roman" w:cs="Times New Roman"/>
        </w:rPr>
        <w:t xml:space="preserve">. </w:t>
      </w:r>
      <w:r w:rsidR="00131B17">
        <w:rPr>
          <w:rFonts w:ascii="Times New Roman" w:hAnsi="Times New Roman" w:cs="Times New Roman"/>
        </w:rPr>
        <w:t>SW</w:t>
      </w:r>
      <w:r w:rsidR="007068AF" w:rsidRPr="007068AF">
        <w:rPr>
          <w:rFonts w:ascii="Times New Roman" w:hAnsi="Times New Roman" w:cs="Times New Roman"/>
        </w:rPr>
        <w:t xml:space="preserve"> contains less fluoride and may spell out safe levels especially during the dry season</w:t>
      </w:r>
      <w:r w:rsidR="004D10E1">
        <w:rPr>
          <w:rFonts w:ascii="Times New Roman" w:hAnsi="Times New Roman" w:cs="Times New Roman"/>
        </w:rPr>
        <w:t xml:space="preserve"> </w:t>
      </w:r>
      <w:r w:rsidR="00D91755">
        <w:rPr>
          <w:rFonts w:ascii="Times New Roman" w:hAnsi="Times New Roman" w:cs="Times New Roman"/>
        </w:rPr>
        <w:fldChar w:fldCharType="begin" w:fldLock="1"/>
      </w:r>
      <w:r w:rsidR="00D91755">
        <w:rPr>
          <w:rFonts w:ascii="Times New Roman" w:hAnsi="Times New Roman" w:cs="Times New Roman"/>
        </w:rPr>
        <w:instrText>ADDIN CSL_CITATION {"citationItems":[{"id":"ITEM-1","itemData":{"DOI":"10.5004/dwt.2023.29528","ISSN":"19443986","abstract":"Industrialization, urbanization, and population growth release many pollutants into water resources. Conventional mechanical wastewater treatment plants require a lot of electricity, are not sufficient to remove all pollutants, and generate a large amount of sludge. Therefore, it is crucial to develop economically accepted and environmentally friendly methods for wastewater treatment. The main advantages of bioremediation over conventional treatment methods include low cost, high effi-ciency, and minimizing the generation of chemical or biological sludge. Aquatic macrophytes can improve water quality by bioaccumulation/biosorption of toxic substances, excess nutrients and metals. Therefore, phytoremediation as a natural system presents itself as an environmentally friendly treatment technology for water remediation. This paper presents recent research on Azolla fern as a phytoremediation agent. Azolla can remove many pollutants from wastewater, including fluoride, ammonium, bisphenol A, dyes, chemical oxygen demand, nitrogen, phosphorus and toxic metals. Azolla is a floating water fern and its biomass produced during phytoremediation has various uses, such as animal feed, human food, production of hydrogen fuel, biogas production, med-icine, water treatment, and biological fertilizer in rice fields. Therefore, phytoremediation with Azolla is recommended as an advanced treatment after conventional wastewater treatment.","author":[{"dropping-particle":"","family":"Taghilou","given":"Samaneh","non-dropping-particle":"","parse-names":false,"suffix":""},{"dropping-particle":"","family":"Peyda","given":"Mazyar","non-dropping-particle":"","parse-names":false,"suffix":""},{"dropping-particle":"","family":"Mehrasbi","given":"Mohammadreza","non-dropping-particle":"","parse-names":false,"suffix":""}],"container-title":"Desalination and Water Treatment","id":"ITEM-1","issued":{"date-parts":[["2023"]]},"page":"138-149","title":"A review on the significance of Azolla for water and wastewater treatment","type":"article-journal","volume":"293"},"uris":["http://www.mendeley.com/documents/?uuid=e9ff11be-d1f8-45b1-8998-6390a7631303"]}],"mendeley":{"formattedCitation":"(Taghilou et al., 2023)","plainTextFormattedCitation":"(Taghilou et al., 2023)","previouslyFormattedCitation":"(Taghilou et al., 2023)"},"properties":{"noteIndex":0},"schema":"https://github.com/citation-style-language/schema/raw/master/csl-citation.json"}</w:instrText>
      </w:r>
      <w:r w:rsidR="00D91755">
        <w:rPr>
          <w:rFonts w:ascii="Times New Roman" w:hAnsi="Times New Roman" w:cs="Times New Roman"/>
        </w:rPr>
        <w:fldChar w:fldCharType="separate"/>
      </w:r>
      <w:r w:rsidR="00D91755" w:rsidRPr="00D91755">
        <w:rPr>
          <w:rFonts w:ascii="Times New Roman" w:hAnsi="Times New Roman" w:cs="Times New Roman"/>
          <w:noProof/>
        </w:rPr>
        <w:t>(Taghilou et al., 2023)</w:t>
      </w:r>
      <w:r w:rsidR="00D91755">
        <w:rPr>
          <w:rFonts w:ascii="Times New Roman" w:hAnsi="Times New Roman" w:cs="Times New Roman"/>
        </w:rPr>
        <w:fldChar w:fldCharType="end"/>
      </w:r>
      <w:r w:rsidR="00E96321" w:rsidRPr="00E96321">
        <w:rPr>
          <w:rFonts w:ascii="Times New Roman" w:hAnsi="Times New Roman" w:cs="Times New Roman"/>
        </w:rPr>
        <w:t>.</w:t>
      </w:r>
      <w:r w:rsidR="007068AF">
        <w:rPr>
          <w:rFonts w:ascii="Times New Roman" w:hAnsi="Times New Roman" w:cs="Times New Roman"/>
        </w:rPr>
        <w:t xml:space="preserve"> </w:t>
      </w:r>
      <w:r w:rsidR="00C76DCA" w:rsidRPr="00C76DCA">
        <w:rPr>
          <w:rFonts w:ascii="Times New Roman" w:hAnsi="Times New Roman" w:cs="Times New Roman"/>
        </w:rPr>
        <w:t xml:space="preserve">It is vital to unravel the biosorbent behavior in both types of waters to implement proper treatment options </w:t>
      </w:r>
      <w:r w:rsidR="00D91755">
        <w:rPr>
          <w:rFonts w:ascii="Times New Roman" w:hAnsi="Times New Roman" w:cs="Times New Roman"/>
        </w:rPr>
        <w:fldChar w:fldCharType="begin" w:fldLock="1"/>
      </w:r>
      <w:r w:rsidR="00D07153">
        <w:rPr>
          <w:rFonts w:ascii="Times New Roman" w:hAnsi="Times New Roman" w:cs="Times New Roman"/>
        </w:rPr>
        <w:instrText>ADDIN CSL_CITATION {"citationItems":[{"id":"ITEM-1","itemData":{"author":[{"dropping-particle":"","family":"Lipps William C. , Braun-Howland Ellen Burton","given":"Baxter Terry E.","non-dropping-particle":"","parse-names":false,"suffix":""}],"container-title":"American Public Health Association, American Water Works Association, Water Environmental Federation","id":"ITEM-1","issued":{"date-parts":[["2023"]]},"page":"1,536","title":"Standard Methods for the Examination of Water and Wastewater","type":"article-journal","volume":"single"},"uris":["http://www.mendeley.com/documents/?uuid=c59b2293-6272-4ffe-b556-888299c9444a"]}],"mendeley":{"formattedCitation":"(Lipps William C. , Braun-Howland Ellen Burton, 2023)","manualFormatting":" (Lipps et al., 2023)","plainTextFormattedCitation":"(Lipps William C. , Braun-Howland Ellen Burton, 2023)","previouslyFormattedCitation":"(Lipps William C. , Braun-Howland Ellen Burton, 2023)"},"properties":{"noteIndex":0},"schema":"https://github.com/citation-style-language/schema/raw/master/csl-citation.json"}</w:instrText>
      </w:r>
      <w:r w:rsidR="00D91755">
        <w:rPr>
          <w:rFonts w:ascii="Times New Roman" w:hAnsi="Times New Roman" w:cs="Times New Roman"/>
        </w:rPr>
        <w:fldChar w:fldCharType="separate"/>
      </w:r>
      <w:r w:rsidR="00D07153" w:rsidRPr="00D07153">
        <w:rPr>
          <w:rFonts w:ascii="Times New Roman" w:hAnsi="Times New Roman" w:cs="Times New Roman"/>
          <w:noProof/>
        </w:rPr>
        <w:t xml:space="preserve"> </w:t>
      </w:r>
      <w:r w:rsidR="00D07153">
        <w:rPr>
          <w:rFonts w:ascii="Times New Roman" w:hAnsi="Times New Roman" w:cs="Times New Roman"/>
          <w:noProof/>
        </w:rPr>
        <w:t>(</w:t>
      </w:r>
      <w:r w:rsidR="00D07153" w:rsidRPr="00D91755">
        <w:rPr>
          <w:rFonts w:ascii="Times New Roman" w:hAnsi="Times New Roman" w:cs="Times New Roman"/>
          <w:noProof/>
        </w:rPr>
        <w:t xml:space="preserve">Lipps </w:t>
      </w:r>
      <w:r w:rsidR="00D07153">
        <w:rPr>
          <w:rFonts w:ascii="Times New Roman" w:hAnsi="Times New Roman" w:cs="Times New Roman"/>
          <w:noProof/>
        </w:rPr>
        <w:t>et al.</w:t>
      </w:r>
      <w:r w:rsidR="00D07153" w:rsidRPr="00D91755">
        <w:rPr>
          <w:rFonts w:ascii="Times New Roman" w:hAnsi="Times New Roman" w:cs="Times New Roman"/>
          <w:noProof/>
        </w:rPr>
        <w:t>, 2023</w:t>
      </w:r>
      <w:r w:rsidR="00D91755" w:rsidRPr="00D91755">
        <w:rPr>
          <w:rFonts w:ascii="Times New Roman" w:hAnsi="Times New Roman" w:cs="Times New Roman"/>
          <w:noProof/>
        </w:rPr>
        <w:t>)</w:t>
      </w:r>
      <w:r w:rsidR="00D91755">
        <w:rPr>
          <w:rFonts w:ascii="Times New Roman" w:hAnsi="Times New Roman" w:cs="Times New Roman"/>
        </w:rPr>
        <w:fldChar w:fldCharType="end"/>
      </w:r>
      <w:r w:rsidR="00E96321" w:rsidRPr="00E96321">
        <w:rPr>
          <w:rFonts w:ascii="Times New Roman" w:hAnsi="Times New Roman" w:cs="Times New Roman"/>
        </w:rPr>
        <w:t>.</w:t>
      </w:r>
    </w:p>
    <w:p w14:paraId="35778D4F" w14:textId="77777777" w:rsidR="00E96321" w:rsidRPr="00E96321" w:rsidRDefault="00E96321" w:rsidP="00E96321">
      <w:pPr>
        <w:rPr>
          <w:rFonts w:ascii="Times New Roman" w:hAnsi="Times New Roman" w:cs="Times New Roman"/>
          <w:b/>
          <w:bCs/>
          <w:sz w:val="24"/>
          <w:szCs w:val="24"/>
        </w:rPr>
      </w:pPr>
      <w:r w:rsidRPr="00E96321">
        <w:rPr>
          <w:rFonts w:ascii="Times New Roman" w:hAnsi="Times New Roman" w:cs="Times New Roman"/>
          <w:b/>
          <w:bCs/>
          <w:sz w:val="24"/>
          <w:szCs w:val="24"/>
        </w:rPr>
        <w:t>Methodology</w:t>
      </w:r>
    </w:p>
    <w:p w14:paraId="4674EC03" w14:textId="51ED1B17" w:rsidR="00E96321" w:rsidRPr="00E96321" w:rsidRDefault="00E96321" w:rsidP="00E30765">
      <w:pPr>
        <w:jc w:val="both"/>
        <w:rPr>
          <w:rFonts w:ascii="Times New Roman" w:hAnsi="Times New Roman" w:cs="Times New Roman"/>
        </w:rPr>
      </w:pPr>
      <w:r w:rsidRPr="00E96321">
        <w:rPr>
          <w:rFonts w:ascii="Times New Roman" w:hAnsi="Times New Roman" w:cs="Times New Roman"/>
        </w:rPr>
        <w:t xml:space="preserve">Water samples were </w:t>
      </w:r>
      <w:r w:rsidR="0013768B">
        <w:rPr>
          <w:rFonts w:ascii="Times New Roman" w:hAnsi="Times New Roman" w:cs="Times New Roman"/>
        </w:rPr>
        <w:t>taken in</w:t>
      </w:r>
      <w:r w:rsidRPr="00E96321">
        <w:rPr>
          <w:rFonts w:ascii="Times New Roman" w:hAnsi="Times New Roman" w:cs="Times New Roman"/>
        </w:rPr>
        <w:t xml:space="preserve"> a borehole in Kahatagasdigiliya </w:t>
      </w:r>
      <w:r w:rsidR="00F26248">
        <w:rPr>
          <w:rFonts w:ascii="Times New Roman" w:hAnsi="Times New Roman" w:cs="Times New Roman"/>
        </w:rPr>
        <w:t xml:space="preserve">as </w:t>
      </w:r>
      <w:r w:rsidRPr="00E96321">
        <w:rPr>
          <w:rFonts w:ascii="Times New Roman" w:hAnsi="Times New Roman" w:cs="Times New Roman"/>
        </w:rPr>
        <w:t xml:space="preserve">GW and from Nuwara Wewa </w:t>
      </w:r>
      <w:r w:rsidR="00F26248">
        <w:rPr>
          <w:rFonts w:ascii="Times New Roman" w:hAnsi="Times New Roman" w:cs="Times New Roman"/>
        </w:rPr>
        <w:t xml:space="preserve">as </w:t>
      </w:r>
      <w:r w:rsidRPr="00E96321">
        <w:rPr>
          <w:rFonts w:ascii="Times New Roman" w:hAnsi="Times New Roman" w:cs="Times New Roman"/>
        </w:rPr>
        <w:t xml:space="preserve">SW. Fresh </w:t>
      </w:r>
      <w:r w:rsidRPr="00E96321">
        <w:rPr>
          <w:rFonts w:ascii="Times New Roman" w:hAnsi="Times New Roman" w:cs="Times New Roman"/>
          <w:i/>
          <w:iCs/>
        </w:rPr>
        <w:t>E. crassipes</w:t>
      </w:r>
      <w:r w:rsidRPr="00E96321">
        <w:rPr>
          <w:rFonts w:ascii="Times New Roman" w:hAnsi="Times New Roman" w:cs="Times New Roman"/>
        </w:rPr>
        <w:t xml:space="preserve"> plants were </w:t>
      </w:r>
      <w:r w:rsidR="0013768B">
        <w:rPr>
          <w:rFonts w:ascii="Times New Roman" w:hAnsi="Times New Roman" w:cs="Times New Roman"/>
        </w:rPr>
        <w:t xml:space="preserve">harvested in </w:t>
      </w:r>
      <w:r w:rsidR="002F3F0A">
        <w:rPr>
          <w:rFonts w:ascii="Times New Roman" w:hAnsi="Times New Roman" w:cs="Times New Roman"/>
        </w:rPr>
        <w:t>“</w:t>
      </w:r>
      <w:proofErr w:type="spellStart"/>
      <w:r w:rsidR="00F26248">
        <w:rPr>
          <w:rFonts w:ascii="Times New Roman" w:hAnsi="Times New Roman" w:cs="Times New Roman"/>
        </w:rPr>
        <w:t>Theppankulam</w:t>
      </w:r>
      <w:proofErr w:type="spellEnd"/>
      <w:r w:rsidR="00F26248">
        <w:rPr>
          <w:rFonts w:ascii="Times New Roman" w:hAnsi="Times New Roman" w:cs="Times New Roman"/>
        </w:rPr>
        <w:t xml:space="preserve"> tank</w:t>
      </w:r>
      <w:r w:rsidR="002F3F0A">
        <w:rPr>
          <w:rFonts w:ascii="Times New Roman" w:hAnsi="Times New Roman" w:cs="Times New Roman"/>
        </w:rPr>
        <w:t>”</w:t>
      </w:r>
      <w:r w:rsidRPr="00E96321">
        <w:rPr>
          <w:rFonts w:ascii="Times New Roman" w:hAnsi="Times New Roman" w:cs="Times New Roman"/>
        </w:rPr>
        <w:t xml:space="preserve">, washed with distilled water, oven-dried </w:t>
      </w:r>
      <w:r w:rsidR="0013768B">
        <w:rPr>
          <w:rFonts w:ascii="Times New Roman" w:hAnsi="Times New Roman" w:cs="Times New Roman"/>
        </w:rPr>
        <w:t>within</w:t>
      </w:r>
      <w:r w:rsidRPr="00E96321">
        <w:rPr>
          <w:rFonts w:ascii="Times New Roman" w:hAnsi="Times New Roman" w:cs="Times New Roman"/>
        </w:rPr>
        <w:t xml:space="preserve"> 60 °C </w:t>
      </w:r>
      <w:r w:rsidR="0013768B">
        <w:rPr>
          <w:rFonts w:ascii="Times New Roman" w:hAnsi="Times New Roman" w:cs="Times New Roman"/>
        </w:rPr>
        <w:t>(</w:t>
      </w:r>
      <w:r w:rsidRPr="00E96321">
        <w:rPr>
          <w:rFonts w:ascii="Times New Roman" w:hAnsi="Times New Roman" w:cs="Times New Roman"/>
        </w:rPr>
        <w:t>48 h</w:t>
      </w:r>
      <w:r w:rsidR="0013768B">
        <w:rPr>
          <w:rFonts w:ascii="Times New Roman" w:hAnsi="Times New Roman" w:cs="Times New Roman"/>
        </w:rPr>
        <w:t>)</w:t>
      </w:r>
      <w:r w:rsidRPr="00E96321">
        <w:rPr>
          <w:rFonts w:ascii="Times New Roman" w:hAnsi="Times New Roman" w:cs="Times New Roman"/>
        </w:rPr>
        <w:t>, crushed, and sieved (1 mm mesh</w:t>
      </w:r>
      <w:r w:rsidR="0013768B">
        <w:rPr>
          <w:rFonts w:ascii="Times New Roman" w:hAnsi="Times New Roman" w:cs="Times New Roman"/>
        </w:rPr>
        <w:t xml:space="preserve"> size</w:t>
      </w:r>
      <w:r w:rsidRPr="00E96321">
        <w:rPr>
          <w:rFonts w:ascii="Times New Roman" w:hAnsi="Times New Roman" w:cs="Times New Roman"/>
        </w:rPr>
        <w:t xml:space="preserve">). </w:t>
      </w:r>
      <w:r w:rsidR="0013768B" w:rsidRPr="0013768B">
        <w:rPr>
          <w:rFonts w:ascii="Times New Roman" w:hAnsi="Times New Roman" w:cs="Times New Roman"/>
        </w:rPr>
        <w:t>Different dosages (0.10 to 4.00 g L-1) of biosorbent, constant contact time (3 h) and constant agitation (150 rpm) were used in batch adsorption experiments that were performed in 250 mL Erlenmeyer flasks</w:t>
      </w:r>
      <w:r w:rsidR="008A7005">
        <w:rPr>
          <w:rFonts w:ascii="Times New Roman" w:hAnsi="Times New Roman" w:cs="Times New Roman"/>
        </w:rPr>
        <w:t xml:space="preserve">. </w:t>
      </w:r>
      <w:r w:rsidR="008A7005" w:rsidRPr="008A7005">
        <w:rPr>
          <w:rFonts w:ascii="Times New Roman" w:hAnsi="Times New Roman" w:cs="Times New Roman"/>
        </w:rPr>
        <w:t>There was an inclusion of a control (0 g L</w:t>
      </w:r>
      <w:r w:rsidR="008A7005" w:rsidRPr="006670BC">
        <w:rPr>
          <w:rFonts w:ascii="Times New Roman" w:hAnsi="Times New Roman" w:cs="Times New Roman"/>
          <w:vertAlign w:val="superscript"/>
        </w:rPr>
        <w:t>-1</w:t>
      </w:r>
      <w:r w:rsidR="008A7005" w:rsidRPr="008A7005">
        <w:rPr>
          <w:rFonts w:ascii="Times New Roman" w:hAnsi="Times New Roman" w:cs="Times New Roman"/>
        </w:rPr>
        <w:t>).</w:t>
      </w:r>
    </w:p>
    <w:p w14:paraId="0E8F008A" w14:textId="107355FF" w:rsidR="00E96321" w:rsidRPr="00E96321" w:rsidRDefault="00E96321" w:rsidP="00E30765">
      <w:pPr>
        <w:jc w:val="both"/>
        <w:rPr>
          <w:rFonts w:ascii="Times New Roman" w:hAnsi="Times New Roman" w:cs="Times New Roman"/>
        </w:rPr>
      </w:pPr>
      <w:r w:rsidRPr="00E96321">
        <w:rPr>
          <w:rFonts w:ascii="Times New Roman" w:hAnsi="Times New Roman" w:cs="Times New Roman"/>
        </w:rPr>
        <w:t xml:space="preserve">Fluoride </w:t>
      </w:r>
      <w:r w:rsidR="008A7005">
        <w:rPr>
          <w:rFonts w:ascii="Times New Roman" w:hAnsi="Times New Roman" w:cs="Times New Roman"/>
        </w:rPr>
        <w:t>was</w:t>
      </w:r>
      <w:r w:rsidRPr="00E96321">
        <w:rPr>
          <w:rFonts w:ascii="Times New Roman" w:hAnsi="Times New Roman" w:cs="Times New Roman"/>
        </w:rPr>
        <w:t xml:space="preserve"> </w:t>
      </w:r>
      <w:r w:rsidR="008A7005">
        <w:rPr>
          <w:rFonts w:ascii="Times New Roman" w:hAnsi="Times New Roman" w:cs="Times New Roman"/>
        </w:rPr>
        <w:t>analyzed</w:t>
      </w:r>
      <w:r w:rsidRPr="00E96321">
        <w:rPr>
          <w:rFonts w:ascii="Times New Roman" w:hAnsi="Times New Roman" w:cs="Times New Roman"/>
        </w:rPr>
        <w:t xml:space="preserve"> </w:t>
      </w:r>
      <w:r w:rsidR="008A7005">
        <w:rPr>
          <w:rFonts w:ascii="Times New Roman" w:hAnsi="Times New Roman" w:cs="Times New Roman"/>
        </w:rPr>
        <w:t>by</w:t>
      </w:r>
      <w:r w:rsidRPr="00E96321">
        <w:rPr>
          <w:rFonts w:ascii="Times New Roman" w:hAnsi="Times New Roman" w:cs="Times New Roman"/>
        </w:rPr>
        <w:t xml:space="preserve"> SPADNS method (HACH DR 6000, λ = 580 nm). Removal efficiency (RE) was calculated as:</w:t>
      </w:r>
    </w:p>
    <w:p w14:paraId="2A3ABECB" w14:textId="77777777" w:rsidR="00E96321" w:rsidRPr="00703575" w:rsidRDefault="00E96321" w:rsidP="00E30765">
      <w:pPr>
        <w:jc w:val="both"/>
        <w:rPr>
          <w:rFonts w:ascii="Times New Roman" w:eastAsiaTheme="minorEastAsia" w:hAnsi="Times New Roman" w:cs="Times New Roman"/>
          <w:sz w:val="24"/>
          <w:szCs w:val="24"/>
        </w:rPr>
      </w:pPr>
      <m:oMath>
        <m:r>
          <w:rPr>
            <w:rFonts w:ascii="Cambria Math" w:hAnsi="Cambria Math" w:cs="Times New Roman"/>
            <w:sz w:val="24"/>
            <w:szCs w:val="24"/>
          </w:rPr>
          <w:lastRenderedPageBreak/>
          <m:t>RE=</m:t>
        </m:r>
        <m:f>
          <m:fPr>
            <m:ctrlPr>
              <w:rPr>
                <w:rFonts w:ascii="Cambria Math" w:hAnsi="Cambria Math" w:cs="Times New Roman"/>
                <w:i/>
                <w:sz w:val="24"/>
                <w:szCs w:val="24"/>
              </w:rPr>
            </m:ctrlPr>
          </m:fPr>
          <m:num>
            <m:r>
              <m:rPr>
                <m:sty m:val="p"/>
              </m:rPr>
              <w:rPr>
                <w:rFonts w:ascii="Cambria Math" w:hAnsi="Cambria Math" w:cs="Times New Roman"/>
                <w:sz w:val="24"/>
                <w:szCs w:val="24"/>
                <w:u w:val="single"/>
              </w:rPr>
              <m:t>(</m:t>
            </m:r>
            <m:sSub>
              <m:sSubPr>
                <m:ctrlPr>
                  <w:rPr>
                    <w:rFonts w:ascii="Cambria Math" w:hAnsi="Cambria Math" w:cs="Times New Roman"/>
                    <w:sz w:val="24"/>
                    <w:szCs w:val="24"/>
                    <w:u w:val="single"/>
                  </w:rPr>
                </m:ctrlPr>
              </m:sSubPr>
              <m:e>
                <m:r>
                  <m:rPr>
                    <m:sty m:val="p"/>
                  </m:rPr>
                  <w:rPr>
                    <w:rFonts w:ascii="Cambria Math" w:hAnsi="Cambria Math" w:cs="Times New Roman"/>
                    <w:sz w:val="24"/>
                    <w:szCs w:val="24"/>
                    <w:u w:val="single"/>
                  </w:rPr>
                  <m:t>C</m:t>
                </m:r>
              </m:e>
              <m:sub>
                <m:r>
                  <m:rPr>
                    <m:sty m:val="p"/>
                  </m:rPr>
                  <w:rPr>
                    <w:rFonts w:ascii="Cambria Math" w:hAnsi="Cambria Math" w:cs="Times New Roman"/>
                    <w:sz w:val="24"/>
                    <w:szCs w:val="24"/>
                    <w:u w:val="single"/>
                    <w:vertAlign w:val="subscript"/>
                  </w:rPr>
                  <m:t>i</m:t>
                </m:r>
              </m:sub>
            </m:sSub>
            <m:r>
              <m:rPr>
                <m:sty m:val="p"/>
              </m:rPr>
              <w:rPr>
                <w:rFonts w:ascii="Cambria Math" w:hAnsi="Cambria Math" w:cs="Times New Roman"/>
                <w:sz w:val="24"/>
                <w:szCs w:val="24"/>
                <w:u w:val="single"/>
              </w:rPr>
              <m:t>-</m:t>
            </m:r>
            <m:sSub>
              <m:sSubPr>
                <m:ctrlPr>
                  <w:rPr>
                    <w:rFonts w:ascii="Cambria Math" w:hAnsi="Cambria Math" w:cs="Times New Roman"/>
                    <w:sz w:val="24"/>
                    <w:szCs w:val="24"/>
                    <w:u w:val="single"/>
                  </w:rPr>
                </m:ctrlPr>
              </m:sSubPr>
              <m:e>
                <m:r>
                  <m:rPr>
                    <m:sty m:val="p"/>
                  </m:rPr>
                  <w:rPr>
                    <w:rFonts w:ascii="Cambria Math" w:hAnsi="Cambria Math" w:cs="Times New Roman"/>
                    <w:sz w:val="24"/>
                    <w:szCs w:val="24"/>
                    <w:u w:val="single"/>
                  </w:rPr>
                  <m:t>C</m:t>
                </m:r>
              </m:e>
              <m:sub>
                <m:r>
                  <m:rPr>
                    <m:sty m:val="p"/>
                  </m:rPr>
                  <w:rPr>
                    <w:rFonts w:ascii="Cambria Math" w:hAnsi="Cambria Math" w:cs="Times New Roman"/>
                    <w:sz w:val="24"/>
                    <w:szCs w:val="24"/>
                    <w:u w:val="single"/>
                    <w:vertAlign w:val="subscript"/>
                  </w:rPr>
                  <m:t>​</m:t>
                </m:r>
              </m:sub>
            </m:sSub>
            <m:r>
              <m:rPr>
                <m:sty m:val="p"/>
              </m:rPr>
              <w:rPr>
                <w:rFonts w:ascii="Cambria Math" w:hAnsi="Cambria Math" w:cs="Times New Roman"/>
                <w:sz w:val="24"/>
                <w:szCs w:val="24"/>
                <w:u w:val="single"/>
                <w:vertAlign w:val="subscript"/>
              </w:rPr>
              <m:t>f</m:t>
            </m:r>
            <m:r>
              <m:rPr>
                <m:sty m:val="p"/>
              </m:rPr>
              <w:rPr>
                <w:rFonts w:ascii="Cambria Math" w:hAnsi="Cambria Math" w:cs="Times New Roman"/>
                <w:sz w:val="24"/>
                <w:szCs w:val="24"/>
                <w:u w:val="single"/>
              </w:rPr>
              <m:t xml:space="preserve"> )</m:t>
            </m:r>
          </m:num>
          <m:den>
            <m:r>
              <m:rPr>
                <m:sty m:val="p"/>
              </m:rPr>
              <w:rPr>
                <w:rFonts w:ascii="Cambria Math" w:hAnsi="Cambria Math" w:cs="Times New Roman"/>
                <w:sz w:val="24"/>
                <w:szCs w:val="24"/>
              </w:rPr>
              <m:t>C</m:t>
            </m:r>
            <m:r>
              <m:rPr>
                <m:sty m:val="p"/>
              </m:rPr>
              <w:rPr>
                <w:rFonts w:ascii="Cambria Math" w:hAnsi="Cambria Math" w:cs="Times New Roman"/>
                <w:sz w:val="24"/>
                <w:szCs w:val="24"/>
                <w:vertAlign w:val="subscript"/>
              </w:rPr>
              <m:t>i</m:t>
            </m:r>
          </m:den>
        </m:f>
        <m:r>
          <w:rPr>
            <w:rFonts w:ascii="Cambria Math" w:hAnsi="Cambria Math" w:cs="Times New Roman"/>
            <w:sz w:val="24"/>
            <w:szCs w:val="24"/>
          </w:rPr>
          <m:t xml:space="preserve"> ×</m:t>
        </m:r>
      </m:oMath>
      <w:r w:rsidRPr="00703575">
        <w:rPr>
          <w:rFonts w:ascii="Times New Roman" w:eastAsiaTheme="minorEastAsia" w:hAnsi="Times New Roman" w:cs="Times New Roman"/>
          <w:sz w:val="24"/>
          <w:szCs w:val="24"/>
        </w:rPr>
        <w:t>100</w:t>
      </w:r>
    </w:p>
    <w:p w14:paraId="6E7DF1FC" w14:textId="789FC10F" w:rsidR="00E96321" w:rsidRPr="00E96321" w:rsidRDefault="00E96321" w:rsidP="00E30765">
      <w:pPr>
        <w:jc w:val="both"/>
        <w:rPr>
          <w:rFonts w:ascii="Times New Roman" w:hAnsi="Times New Roman" w:cs="Times New Roman"/>
        </w:rPr>
      </w:pPr>
      <w:r w:rsidRPr="00E96321">
        <w:rPr>
          <w:rFonts w:ascii="Times New Roman" w:hAnsi="Times New Roman" w:cs="Times New Roman"/>
        </w:rPr>
        <w:t xml:space="preserve">where </w:t>
      </w:r>
      <w:r w:rsidRPr="00703575">
        <w:rPr>
          <w:rFonts w:ascii="Times New Roman" w:hAnsi="Times New Roman" w:cs="Times New Roman"/>
        </w:rPr>
        <w:t>C</w:t>
      </w:r>
      <w:r w:rsidRPr="00703575">
        <w:rPr>
          <w:rFonts w:ascii="Times New Roman" w:hAnsi="Times New Roman" w:cs="Times New Roman"/>
          <w:vertAlign w:val="subscript"/>
        </w:rPr>
        <w:t>i</w:t>
      </w:r>
      <w:r w:rsidRPr="00703575">
        <w:rPr>
          <w:rFonts w:ascii="Times New Roman" w:hAnsi="Times New Roman" w:cs="Times New Roman"/>
        </w:rPr>
        <w:t xml:space="preserve"> is Initial Concentration while C</w:t>
      </w:r>
      <w:r w:rsidRPr="00703575">
        <w:rPr>
          <w:rFonts w:ascii="Times New Roman" w:hAnsi="Times New Roman" w:cs="Times New Roman"/>
          <w:vertAlign w:val="subscript"/>
        </w:rPr>
        <w:t>f</w:t>
      </w:r>
      <w:r w:rsidRPr="00703575">
        <w:rPr>
          <w:rFonts w:ascii="Times New Roman" w:hAnsi="Times New Roman" w:cs="Times New Roman"/>
        </w:rPr>
        <w:t xml:space="preserve"> is Final concentration. </w:t>
      </w:r>
      <w:r w:rsidRPr="00E96321">
        <w:rPr>
          <w:rFonts w:ascii="Times New Roman" w:hAnsi="Times New Roman" w:cs="Times New Roman"/>
        </w:rPr>
        <w:t>(mg L⁻¹). Langmuir isotherm modelling was applied to determine maximum adsorption capacity (</w:t>
      </w:r>
      <w:proofErr w:type="spellStart"/>
      <w:r w:rsidRPr="00E96321">
        <w:rPr>
          <w:rFonts w:ascii="Times New Roman" w:hAnsi="Times New Roman" w:cs="Times New Roman"/>
        </w:rPr>
        <w:t>q</w:t>
      </w:r>
      <w:r w:rsidRPr="00E96321">
        <w:rPr>
          <w:rFonts w:ascii="Times New Roman" w:hAnsi="Times New Roman" w:cs="Times New Roman"/>
          <w:vertAlign w:val="subscript"/>
        </w:rPr>
        <w:t>max</w:t>
      </w:r>
      <w:proofErr w:type="spellEnd"/>
      <w:r w:rsidRPr="00E96321">
        <w:rPr>
          <w:rFonts w:ascii="Times New Roman" w:hAnsi="Times New Roman" w:cs="Times New Roman"/>
        </w:rPr>
        <w:t>) and affinity constant (KL). ANOVA was used to assess statistical significance (p &lt; 0.05).</w:t>
      </w:r>
    </w:p>
    <w:p w14:paraId="13902BCF" w14:textId="77777777" w:rsidR="00254507" w:rsidRDefault="00254507" w:rsidP="00E96321">
      <w:pPr>
        <w:rPr>
          <w:rFonts w:ascii="Times New Roman" w:hAnsi="Times New Roman" w:cs="Times New Roman"/>
          <w:b/>
          <w:bCs/>
        </w:rPr>
      </w:pPr>
    </w:p>
    <w:p w14:paraId="0E1421AE" w14:textId="7CA65177" w:rsidR="00E96321" w:rsidRPr="00703575" w:rsidRDefault="00E96321" w:rsidP="00E96321">
      <w:pPr>
        <w:rPr>
          <w:rFonts w:ascii="Times New Roman" w:hAnsi="Times New Roman" w:cs="Times New Roman"/>
          <w:b/>
          <w:bCs/>
        </w:rPr>
      </w:pPr>
      <w:r w:rsidRPr="00E96321">
        <w:rPr>
          <w:rFonts w:ascii="Times New Roman" w:hAnsi="Times New Roman" w:cs="Times New Roman"/>
          <w:b/>
          <w:bCs/>
        </w:rPr>
        <w:t>Results and Discussion</w:t>
      </w:r>
    </w:p>
    <w:p w14:paraId="7D5234B2" w14:textId="03A69BE9" w:rsidR="00ED74EC" w:rsidRPr="00703575" w:rsidRDefault="00ED74EC" w:rsidP="00E30765">
      <w:pPr>
        <w:jc w:val="both"/>
        <w:rPr>
          <w:rFonts w:ascii="Times New Roman" w:hAnsi="Times New Roman" w:cs="Times New Roman"/>
        </w:rPr>
      </w:pPr>
      <w:r w:rsidRPr="00703575">
        <w:rPr>
          <w:rFonts w:ascii="Times New Roman" w:hAnsi="Times New Roman" w:cs="Times New Roman"/>
        </w:rPr>
        <w:t xml:space="preserve">Fluoride RE </w:t>
      </w:r>
      <w:r w:rsidR="00C84EBE">
        <w:rPr>
          <w:rFonts w:ascii="Times New Roman" w:hAnsi="Times New Roman" w:cs="Times New Roman"/>
        </w:rPr>
        <w:t xml:space="preserve">improves with increasing dosages of biosorbents in </w:t>
      </w:r>
      <w:r w:rsidRPr="00703575">
        <w:rPr>
          <w:rFonts w:ascii="Times New Roman" w:hAnsi="Times New Roman" w:cs="Times New Roman"/>
        </w:rPr>
        <w:t xml:space="preserve">both </w:t>
      </w:r>
      <w:r w:rsidR="00C84EBE">
        <w:rPr>
          <w:rFonts w:ascii="Times New Roman" w:hAnsi="Times New Roman" w:cs="Times New Roman"/>
        </w:rPr>
        <w:t>GW and SW</w:t>
      </w:r>
      <w:r w:rsidRPr="00703575">
        <w:rPr>
          <w:rFonts w:ascii="Times New Roman" w:hAnsi="Times New Roman" w:cs="Times New Roman"/>
        </w:rPr>
        <w:t xml:space="preserve"> samples, but the magnitude and trend differed substantially between the two sources. The Figure. 1</w:t>
      </w:r>
      <w:r w:rsidR="00785EB4">
        <w:rPr>
          <w:rFonts w:ascii="Times New Roman" w:hAnsi="Times New Roman" w:cs="Times New Roman"/>
        </w:rPr>
        <w:t xml:space="preserve"> </w:t>
      </w:r>
      <w:r w:rsidRPr="00703575">
        <w:rPr>
          <w:rFonts w:ascii="Times New Roman" w:hAnsi="Times New Roman" w:cs="Times New Roman"/>
        </w:rPr>
        <w:t xml:space="preserve">clearly shows that in </w:t>
      </w:r>
      <w:r w:rsidR="00CB1AEB">
        <w:rPr>
          <w:rFonts w:ascii="Times New Roman" w:hAnsi="Times New Roman" w:cs="Times New Roman"/>
        </w:rPr>
        <w:t>SW</w:t>
      </w:r>
      <w:r w:rsidRPr="00703575">
        <w:rPr>
          <w:rFonts w:ascii="Times New Roman" w:hAnsi="Times New Roman" w:cs="Times New Roman"/>
        </w:rPr>
        <w:t xml:space="preserve">, </w:t>
      </w:r>
      <w:r w:rsidRPr="00703575">
        <w:rPr>
          <w:rFonts w:ascii="Times New Roman" w:hAnsi="Times New Roman" w:cs="Times New Roman"/>
          <w:i/>
          <w:iCs/>
        </w:rPr>
        <w:t>E</w:t>
      </w:r>
      <w:r w:rsidR="00CB1AEB">
        <w:rPr>
          <w:rFonts w:ascii="Times New Roman" w:hAnsi="Times New Roman" w:cs="Times New Roman"/>
          <w:i/>
          <w:iCs/>
        </w:rPr>
        <w:t>.</w:t>
      </w:r>
      <w:r w:rsidRPr="00703575">
        <w:rPr>
          <w:rFonts w:ascii="Times New Roman" w:hAnsi="Times New Roman" w:cs="Times New Roman"/>
          <w:i/>
          <w:iCs/>
        </w:rPr>
        <w:t xml:space="preserve"> crassipes</w:t>
      </w:r>
      <w:r w:rsidRPr="00703575">
        <w:rPr>
          <w:rFonts w:ascii="Times New Roman" w:hAnsi="Times New Roman" w:cs="Times New Roman"/>
        </w:rPr>
        <w:t xml:space="preserve"> biomass achieved rapid increase in</w:t>
      </w:r>
      <w:r w:rsidR="00785EB4">
        <w:rPr>
          <w:rFonts w:ascii="Times New Roman" w:hAnsi="Times New Roman" w:cs="Times New Roman"/>
        </w:rPr>
        <w:t xml:space="preserve"> removal of</w:t>
      </w:r>
      <w:r w:rsidRPr="00703575">
        <w:rPr>
          <w:rFonts w:ascii="Times New Roman" w:hAnsi="Times New Roman" w:cs="Times New Roman"/>
        </w:rPr>
        <w:t xml:space="preserve"> fluoride from 0.1 g L⁻¹ to 1.0 g L⁻¹, reaching a peak RE of 99.17%. </w:t>
      </w:r>
      <w:r w:rsidR="00785EB4">
        <w:rPr>
          <w:rFonts w:ascii="Times New Roman" w:hAnsi="Times New Roman" w:cs="Times New Roman"/>
        </w:rPr>
        <w:t>Dosages more than</w:t>
      </w:r>
      <w:r w:rsidRPr="00703575">
        <w:rPr>
          <w:rFonts w:ascii="Times New Roman" w:hAnsi="Times New Roman" w:cs="Times New Roman"/>
        </w:rPr>
        <w:t xml:space="preserve"> 1.0 g L⁻¹ </w:t>
      </w:r>
      <w:r w:rsidR="00785EB4">
        <w:rPr>
          <w:rFonts w:ascii="Times New Roman" w:hAnsi="Times New Roman" w:cs="Times New Roman"/>
        </w:rPr>
        <w:t xml:space="preserve">failed </w:t>
      </w:r>
      <w:r w:rsidR="0086669E">
        <w:rPr>
          <w:rFonts w:ascii="Times New Roman" w:hAnsi="Times New Roman" w:cs="Times New Roman"/>
        </w:rPr>
        <w:t xml:space="preserve">to </w:t>
      </w:r>
      <w:r w:rsidR="0086669E" w:rsidRPr="00703575">
        <w:rPr>
          <w:rFonts w:ascii="Times New Roman" w:hAnsi="Times New Roman" w:cs="Times New Roman"/>
        </w:rPr>
        <w:t>significantly</w:t>
      </w:r>
      <w:r w:rsidRPr="00703575">
        <w:rPr>
          <w:rFonts w:ascii="Times New Roman" w:hAnsi="Times New Roman" w:cs="Times New Roman"/>
        </w:rPr>
        <w:t xml:space="preserve"> improve removal, indicating adsorption site saturation. This plateau confirms that an optimum dosage of around 1.0 g L⁻¹ is sufficient for near-complete fluoride removal in SW. In contrast, groundwater removal efficiency peaked at 68.03% at 0.5 g L⁻¹ dosage but showed no statistically significant increase with higher dosages, suggesting competing ions in groundwater inhibited adsorption capacity</w:t>
      </w:r>
      <w:r w:rsidR="00D91755">
        <w:rPr>
          <w:rFonts w:ascii="Times New Roman" w:hAnsi="Times New Roman" w:cs="Times New Roman"/>
        </w:rPr>
        <w:fldChar w:fldCharType="begin" w:fldLock="1"/>
      </w:r>
      <w:r w:rsidR="00D91755">
        <w:rPr>
          <w:rFonts w:ascii="Times New Roman" w:hAnsi="Times New Roman" w:cs="Times New Roman"/>
        </w:rPr>
        <w:instrText>ADDIN CSL_CITATION {"citationItems":[{"id":"ITEM-1","itemData":{"ISSN":"22534083","abstract":"This paper describes the removal of fluoride (F) from water using the water fern species Azolla filiculoides. This study took the form of empirical laboratory-based research. The Azolla plants were gathered and dried in an oven at 105ºC for 24 hr. The effects of pH, contact time, adsorbent dose, and F concentration were investigated. The concentration of F was measured using a spectrophotometer in wavelengths of 570 nm. The isotherms and kinetics of adsorption were determined. The results showed that removal efficiency decreased with increasing pH and that the optimum pH was 5. The removal efficiency of Azolla was increased by increasing the adsorbent dose and contact time, and decreasing the initial concentration of F. The data fitted well with the Langmuir Model isotherm. There was good correlation with pseudo-second-order kinetics for the absorption of F by biomass. The results indicated that modified Azolla filiculoides can be used successfully as an effective adsorbent for F removal.","author":[{"dropping-particle":"","family":"Zazouli","given":"Mohammad Ali","non-dropping-particle":"","parse-names":false,"suffix":""},{"dropping-particle":"","family":"Mahvi","given":"Amir Hossein","non-dropping-particle":"","parse-names":false,"suffix":""},{"dropping-particle":"","family":"Dobaradaran","given":"Sina","non-dropping-particle":"","parse-names":false,"suffix":""},{"dropping-particle":"","family":"Barafrashtehpour","given":"Mansour","non-dropping-particle":"","parse-names":false,"suffix":""},{"dropping-particle":"","family":"Mahdavi","given":"Yusef","non-dropping-particle":"","parse-names":false,"suffix":""},{"dropping-particle":"","family":"Balarak","given":"Davoud","non-dropping-particle":"","parse-names":false,"suffix":""}],"container-title":"Fluoride","id":"ITEM-1","issue":"4","issued":{"date-parts":[["2014"]]},"page":"349-358","title":"Adsorption of fluoride from aqueous solution by modified Azolla filiculoides","type":"article-journal","volume":"47"},"uris":["http://www.mendeley.com/documents/?uuid=e69e2528-a0ce-44bc-a88f-0940989f4909"]}],"mendeley":{"formattedCitation":"(Zazouli et al., 2014)","plainTextFormattedCitation":"(Zazouli et al., 2014)","previouslyFormattedCitation":"(Zazouli et al., 2014)"},"properties":{"noteIndex":0},"schema":"https://github.com/citation-style-language/schema/raw/master/csl-citation.json"}</w:instrText>
      </w:r>
      <w:r w:rsidR="00D91755">
        <w:rPr>
          <w:rFonts w:ascii="Times New Roman" w:hAnsi="Times New Roman" w:cs="Times New Roman"/>
        </w:rPr>
        <w:fldChar w:fldCharType="separate"/>
      </w:r>
      <w:r w:rsidR="00D91755" w:rsidRPr="00D91755">
        <w:rPr>
          <w:rFonts w:ascii="Times New Roman" w:hAnsi="Times New Roman" w:cs="Times New Roman"/>
          <w:noProof/>
        </w:rPr>
        <w:t>(Zazouli et al., 2014)</w:t>
      </w:r>
      <w:r w:rsidR="00D91755">
        <w:rPr>
          <w:rFonts w:ascii="Times New Roman" w:hAnsi="Times New Roman" w:cs="Times New Roman"/>
        </w:rPr>
        <w:fldChar w:fldCharType="end"/>
      </w:r>
      <w:r w:rsidRPr="00703575">
        <w:rPr>
          <w:rFonts w:ascii="Times New Roman" w:hAnsi="Times New Roman" w:cs="Times New Roman"/>
        </w:rPr>
        <w:t>.</w:t>
      </w:r>
    </w:p>
    <w:p w14:paraId="2976797B" w14:textId="7995A4E8" w:rsidR="004C55C2" w:rsidRDefault="004C55C2" w:rsidP="004C55C2">
      <w:pPr>
        <w:keepNext/>
        <w:jc w:val="both"/>
      </w:pPr>
      <w:r>
        <w:rPr>
          <w:rFonts w:ascii="Times New Roman" w:hAnsi="Times New Roman" w:cs="Times New Roman"/>
          <w:noProof/>
          <w:kern w:val="0"/>
          <w:sz w:val="20"/>
          <w:szCs w:val="20"/>
          <w:lang w:bidi="ar-SA"/>
        </w:rPr>
        <mc:AlternateContent>
          <mc:Choice Requires="wps">
            <w:drawing>
              <wp:anchor distT="0" distB="0" distL="114300" distR="114300" simplePos="0" relativeHeight="251660288" behindDoc="0" locked="0" layoutInCell="1" allowOverlap="1" wp14:anchorId="3EFCF83B" wp14:editId="75A90753">
                <wp:simplePos x="0" y="0"/>
                <wp:positionH relativeFrom="column">
                  <wp:posOffset>3019425</wp:posOffset>
                </wp:positionH>
                <wp:positionV relativeFrom="paragraph">
                  <wp:posOffset>2486660</wp:posOffset>
                </wp:positionV>
                <wp:extent cx="285750" cy="247650"/>
                <wp:effectExtent l="0" t="0" r="19050" b="19050"/>
                <wp:wrapNone/>
                <wp:docPr id="1680618519" name="Text Box 6"/>
                <wp:cNvGraphicFramePr/>
                <a:graphic xmlns:a="http://schemas.openxmlformats.org/drawingml/2006/main">
                  <a:graphicData uri="http://schemas.microsoft.com/office/word/2010/wordprocessingShape">
                    <wps:wsp>
                      <wps:cNvSpPr txBox="1"/>
                      <wps:spPr>
                        <a:xfrm>
                          <a:off x="0" y="0"/>
                          <a:ext cx="285750" cy="247650"/>
                        </a:xfrm>
                        <a:prstGeom prst="rect">
                          <a:avLst/>
                        </a:prstGeom>
                        <a:solidFill>
                          <a:schemeClr val="lt1"/>
                        </a:solidFill>
                        <a:ln w="6350">
                          <a:solidFill>
                            <a:prstClr val="black"/>
                          </a:solidFill>
                        </a:ln>
                      </wps:spPr>
                      <wps:txbx>
                        <w:txbxContent>
                          <w:p w14:paraId="6973F9EB" w14:textId="706EF004" w:rsidR="004C55C2" w:rsidRDefault="004C55C2">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FCF83B" id="_x0000_t202" coordsize="21600,21600" o:spt="202" path="m,l,21600r21600,l21600,xe">
                <v:stroke joinstyle="miter"/>
                <v:path gradientshapeok="t" o:connecttype="rect"/>
              </v:shapetype>
              <v:shape id="Text Box 6" o:spid="_x0000_s1026" type="#_x0000_t202" style="position:absolute;left:0;text-align:left;margin-left:237.75pt;margin-top:195.8pt;width:22.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" fillcolor="white [3201]" strokeweight=".5pt">
                <v:textbox>
                  <w:txbxContent>
                    <w:p w14:paraId="6973F9EB" w14:textId="706EF004" w:rsidR="004C55C2" w:rsidRDefault="004C55C2">
                      <w:r>
                        <w:t>b</w:t>
                      </w:r>
                    </w:p>
                  </w:txbxContent>
                </v:textbox>
              </v:shape>
            </w:pict>
          </mc:Fallback>
        </mc:AlternateContent>
      </w:r>
      <w:r w:rsidRPr="00703575">
        <w:rPr>
          <w:rFonts w:ascii="Times New Roman" w:hAnsi="Times New Roman" w:cs="Times New Roman"/>
          <w:noProof/>
          <w:kern w:val="0"/>
          <w:sz w:val="20"/>
          <w:szCs w:val="20"/>
          <w:lang w:bidi="ar-SA"/>
        </w:rPr>
        <mc:AlternateContent>
          <mc:Choice Requires="wps">
            <w:drawing>
              <wp:anchor distT="0" distB="0" distL="114300" distR="114300" simplePos="0" relativeHeight="251654144" behindDoc="0" locked="0" layoutInCell="1" allowOverlap="1" wp14:anchorId="138AC47E" wp14:editId="652C8A2F">
                <wp:simplePos x="0" y="0"/>
                <wp:positionH relativeFrom="column">
                  <wp:posOffset>3267075</wp:posOffset>
                </wp:positionH>
                <wp:positionV relativeFrom="paragraph">
                  <wp:posOffset>2426335</wp:posOffset>
                </wp:positionV>
                <wp:extent cx="2476500" cy="171450"/>
                <wp:effectExtent l="0" t="0" r="19050" b="19050"/>
                <wp:wrapNone/>
                <wp:docPr id="2019682304" name="Text Box 4"/>
                <wp:cNvGraphicFramePr/>
                <a:graphic xmlns:a="http://schemas.openxmlformats.org/drawingml/2006/main">
                  <a:graphicData uri="http://schemas.microsoft.com/office/word/2010/wordprocessingShape">
                    <wps:wsp>
                      <wps:cNvSpPr txBox="1"/>
                      <wps:spPr>
                        <a:xfrm>
                          <a:off x="0" y="0"/>
                          <a:ext cx="2476500" cy="171450"/>
                        </a:xfrm>
                        <a:prstGeom prst="rect">
                          <a:avLst/>
                        </a:prstGeom>
                        <a:solidFill>
                          <a:schemeClr val="lt1"/>
                        </a:solidFill>
                        <a:ln w="6350">
                          <a:solidFill>
                            <a:schemeClr val="bg1"/>
                          </a:solidFill>
                        </a:ln>
                      </wps:spPr>
                      <wps:txbx>
                        <w:txbxContent>
                          <w:p w14:paraId="7C079B52" w14:textId="20665772" w:rsidR="002C5BDD" w:rsidRPr="002C5BDD" w:rsidRDefault="002C5BDD">
                            <w:pPr>
                              <w:rPr>
                                <w:sz w:val="10"/>
                                <w:szCs w:val="10"/>
                              </w:rPr>
                            </w:pPr>
                            <w:r w:rsidRPr="002C5BDD">
                              <w:rPr>
                                <w:sz w:val="10"/>
                                <w:szCs w:val="10"/>
                              </w:rPr>
                              <w:t xml:space="preserve">0.1     </w:t>
                            </w:r>
                            <w:r>
                              <w:rPr>
                                <w:sz w:val="10"/>
                                <w:szCs w:val="10"/>
                              </w:rPr>
                              <w:t xml:space="preserve">                     </w:t>
                            </w:r>
                            <w:r w:rsidRPr="002C5BDD">
                              <w:rPr>
                                <w:sz w:val="10"/>
                                <w:szCs w:val="10"/>
                              </w:rPr>
                              <w:t xml:space="preserve">   0.5                </w:t>
                            </w:r>
                            <w:r>
                              <w:rPr>
                                <w:sz w:val="10"/>
                                <w:szCs w:val="10"/>
                              </w:rPr>
                              <w:t xml:space="preserve">                    </w:t>
                            </w:r>
                            <w:r w:rsidRPr="002C5BDD">
                              <w:rPr>
                                <w:sz w:val="10"/>
                                <w:szCs w:val="10"/>
                              </w:rPr>
                              <w:t xml:space="preserve">1.0         </w:t>
                            </w:r>
                            <w:r>
                              <w:rPr>
                                <w:sz w:val="10"/>
                                <w:szCs w:val="10"/>
                              </w:rPr>
                              <w:t xml:space="preserve">                           </w:t>
                            </w:r>
                            <w:r w:rsidRPr="002C5BDD">
                              <w:rPr>
                                <w:sz w:val="10"/>
                                <w:szCs w:val="10"/>
                              </w:rPr>
                              <w:t xml:space="preserve"> 2.0            </w:t>
                            </w:r>
                            <w:r>
                              <w:rPr>
                                <w:sz w:val="10"/>
                                <w:szCs w:val="10"/>
                              </w:rPr>
                              <w:t xml:space="preserve">         </w:t>
                            </w:r>
                            <w:r w:rsidRPr="002C5BDD">
                              <w:rPr>
                                <w:sz w:val="10"/>
                                <w:szCs w:val="10"/>
                              </w:rPr>
                              <w:t xml:space="preserve"> 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AC47E" id="Text Box 4" o:spid="_x0000_s1027" type="#_x0000_t202" style="position:absolute;left:0;text-align:left;margin-left:257.25pt;margin-top:191.05pt;width:195pt;height: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" fillcolor="white [3201]" strokecolor="white [3212]" strokeweight=".5pt">
                <v:textbox>
                  <w:txbxContent>
                    <w:p w14:paraId="7C079B52" w14:textId="20665772" w:rsidR="002C5BDD" w:rsidRPr="002C5BDD" w:rsidRDefault="002C5BDD">
                      <w:pPr>
                        <w:rPr>
                          <w:sz w:val="10"/>
                          <w:szCs w:val="10"/>
                        </w:rPr>
                      </w:pPr>
                      <w:r w:rsidRPr="002C5BDD">
                        <w:rPr>
                          <w:sz w:val="10"/>
                          <w:szCs w:val="10"/>
                        </w:rPr>
                        <w:t xml:space="preserve">0.1     </w:t>
                      </w:r>
                      <w:r>
                        <w:rPr>
                          <w:sz w:val="10"/>
                          <w:szCs w:val="10"/>
                        </w:rPr>
                        <w:t xml:space="preserve">                     </w:t>
                      </w:r>
                      <w:r w:rsidRPr="002C5BDD">
                        <w:rPr>
                          <w:sz w:val="10"/>
                          <w:szCs w:val="10"/>
                        </w:rPr>
                        <w:t xml:space="preserve">   0.5                </w:t>
                      </w:r>
                      <w:r>
                        <w:rPr>
                          <w:sz w:val="10"/>
                          <w:szCs w:val="10"/>
                        </w:rPr>
                        <w:t xml:space="preserve">                    </w:t>
                      </w:r>
                      <w:r w:rsidRPr="002C5BDD">
                        <w:rPr>
                          <w:sz w:val="10"/>
                          <w:szCs w:val="10"/>
                        </w:rPr>
                        <w:t xml:space="preserve">1.0         </w:t>
                      </w:r>
                      <w:r>
                        <w:rPr>
                          <w:sz w:val="10"/>
                          <w:szCs w:val="10"/>
                        </w:rPr>
                        <w:t xml:space="preserve">                           </w:t>
                      </w:r>
                      <w:r w:rsidRPr="002C5BDD">
                        <w:rPr>
                          <w:sz w:val="10"/>
                          <w:szCs w:val="10"/>
                        </w:rPr>
                        <w:t xml:space="preserve"> 2.0            </w:t>
                      </w:r>
                      <w:r>
                        <w:rPr>
                          <w:sz w:val="10"/>
                          <w:szCs w:val="10"/>
                        </w:rPr>
                        <w:t xml:space="preserve">         </w:t>
                      </w:r>
                      <w:r w:rsidRPr="002C5BDD">
                        <w:rPr>
                          <w:sz w:val="10"/>
                          <w:szCs w:val="10"/>
                        </w:rPr>
                        <w:t xml:space="preserve"> 4.0</w:t>
                      </w:r>
                    </w:p>
                  </w:txbxContent>
                </v:textbox>
              </v:shape>
            </w:pict>
          </mc:Fallback>
        </mc:AlternateContent>
      </w:r>
      <w:r>
        <w:rPr>
          <w:rFonts w:ascii="Times New Roman" w:hAnsi="Times New Roman" w:cs="Times New Roman"/>
          <w:noProof/>
          <w:kern w:val="0"/>
          <w:sz w:val="20"/>
          <w:szCs w:val="20"/>
          <w:lang w:bidi="ar-SA"/>
        </w:rPr>
        <mc:AlternateContent>
          <mc:Choice Requires="wps">
            <w:drawing>
              <wp:anchor distT="0" distB="0" distL="114300" distR="114300" simplePos="0" relativeHeight="251658240" behindDoc="0" locked="0" layoutInCell="1" allowOverlap="1" wp14:anchorId="123D1D56" wp14:editId="0C5D8379">
                <wp:simplePos x="0" y="0"/>
                <wp:positionH relativeFrom="column">
                  <wp:posOffset>104775</wp:posOffset>
                </wp:positionH>
                <wp:positionV relativeFrom="paragraph">
                  <wp:posOffset>2461260</wp:posOffset>
                </wp:positionV>
                <wp:extent cx="257175" cy="247650"/>
                <wp:effectExtent l="0" t="0" r="28575" b="19050"/>
                <wp:wrapNone/>
                <wp:docPr id="1937209859" name="Text Box 5"/>
                <wp:cNvGraphicFramePr/>
                <a:graphic xmlns:a="http://schemas.openxmlformats.org/drawingml/2006/main">
                  <a:graphicData uri="http://schemas.microsoft.com/office/word/2010/wordprocessingShape">
                    <wps:wsp>
                      <wps:cNvSpPr txBox="1"/>
                      <wps:spPr>
                        <a:xfrm>
                          <a:off x="0" y="0"/>
                          <a:ext cx="257175" cy="247650"/>
                        </a:xfrm>
                        <a:prstGeom prst="rect">
                          <a:avLst/>
                        </a:prstGeom>
                        <a:solidFill>
                          <a:schemeClr val="lt1"/>
                        </a:solidFill>
                        <a:ln w="6350">
                          <a:solidFill>
                            <a:prstClr val="black"/>
                          </a:solidFill>
                        </a:ln>
                      </wps:spPr>
                      <wps:txbx>
                        <w:txbxContent>
                          <w:p w14:paraId="3456067A" w14:textId="0C8CC01C" w:rsidR="004C55C2" w:rsidRDefault="004C55C2">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D1D56" id="Text Box 5" o:spid="_x0000_s1028" type="#_x0000_t202" style="position:absolute;left:0;text-align:left;margin-left:8.25pt;margin-top:193.8pt;width:20.2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" fillcolor="white [3201]" strokeweight=".5pt">
                <v:textbox>
                  <w:txbxContent>
                    <w:p w14:paraId="3456067A" w14:textId="0C8CC01C" w:rsidR="004C55C2" w:rsidRDefault="004C55C2">
                      <w:r>
                        <w:t>a</w:t>
                      </w:r>
                    </w:p>
                  </w:txbxContent>
                </v:textbox>
              </v:shape>
            </w:pict>
          </mc:Fallback>
        </mc:AlternateContent>
      </w:r>
      <w:r w:rsidR="002C5BDD" w:rsidRPr="00703575">
        <w:rPr>
          <w:rFonts w:ascii="Times New Roman" w:hAnsi="Times New Roman" w:cs="Times New Roman"/>
          <w:noProof/>
          <w:kern w:val="0"/>
          <w:sz w:val="20"/>
          <w:szCs w:val="20"/>
          <w:lang w:bidi="ar-SA"/>
        </w:rPr>
        <mc:AlternateContent>
          <mc:Choice Requires="wps">
            <w:drawing>
              <wp:anchor distT="0" distB="0" distL="114300" distR="114300" simplePos="0" relativeHeight="251656192" behindDoc="0" locked="0" layoutInCell="1" allowOverlap="1" wp14:anchorId="095A26A4" wp14:editId="0B221082">
                <wp:simplePos x="0" y="0"/>
                <wp:positionH relativeFrom="column">
                  <wp:posOffset>361950</wp:posOffset>
                </wp:positionH>
                <wp:positionV relativeFrom="paragraph">
                  <wp:posOffset>2388235</wp:posOffset>
                </wp:positionV>
                <wp:extent cx="2419350" cy="171450"/>
                <wp:effectExtent l="0" t="0" r="19050" b="19050"/>
                <wp:wrapNone/>
                <wp:docPr id="1493345095" name="Text Box 4"/>
                <wp:cNvGraphicFramePr/>
                <a:graphic xmlns:a="http://schemas.openxmlformats.org/drawingml/2006/main">
                  <a:graphicData uri="http://schemas.microsoft.com/office/word/2010/wordprocessingShape">
                    <wps:wsp>
                      <wps:cNvSpPr txBox="1"/>
                      <wps:spPr>
                        <a:xfrm>
                          <a:off x="0" y="0"/>
                          <a:ext cx="2419350" cy="171450"/>
                        </a:xfrm>
                        <a:prstGeom prst="rect">
                          <a:avLst/>
                        </a:prstGeom>
                        <a:solidFill>
                          <a:schemeClr val="lt1"/>
                        </a:solidFill>
                        <a:ln w="6350">
                          <a:solidFill>
                            <a:schemeClr val="bg1"/>
                          </a:solidFill>
                        </a:ln>
                      </wps:spPr>
                      <wps:txbx>
                        <w:txbxContent>
                          <w:p w14:paraId="478C07DE" w14:textId="77777777" w:rsidR="002C5BDD" w:rsidRPr="002C5BDD" w:rsidRDefault="002C5BDD" w:rsidP="002C5BDD">
                            <w:pPr>
                              <w:rPr>
                                <w:sz w:val="10"/>
                                <w:szCs w:val="10"/>
                              </w:rPr>
                            </w:pPr>
                            <w:r w:rsidRPr="002C5BDD">
                              <w:rPr>
                                <w:sz w:val="10"/>
                                <w:szCs w:val="10"/>
                              </w:rPr>
                              <w:t xml:space="preserve">0.1     </w:t>
                            </w:r>
                            <w:r>
                              <w:rPr>
                                <w:sz w:val="10"/>
                                <w:szCs w:val="10"/>
                              </w:rPr>
                              <w:t xml:space="preserve">                     </w:t>
                            </w:r>
                            <w:r w:rsidRPr="002C5BDD">
                              <w:rPr>
                                <w:sz w:val="10"/>
                                <w:szCs w:val="10"/>
                              </w:rPr>
                              <w:t xml:space="preserve">   0.5                </w:t>
                            </w:r>
                            <w:r>
                              <w:rPr>
                                <w:sz w:val="10"/>
                                <w:szCs w:val="10"/>
                              </w:rPr>
                              <w:t xml:space="preserve">                    </w:t>
                            </w:r>
                            <w:r w:rsidRPr="002C5BDD">
                              <w:rPr>
                                <w:sz w:val="10"/>
                                <w:szCs w:val="10"/>
                              </w:rPr>
                              <w:t xml:space="preserve">1.0         </w:t>
                            </w:r>
                            <w:r>
                              <w:rPr>
                                <w:sz w:val="10"/>
                                <w:szCs w:val="10"/>
                              </w:rPr>
                              <w:t xml:space="preserve">                           </w:t>
                            </w:r>
                            <w:r w:rsidRPr="002C5BDD">
                              <w:rPr>
                                <w:sz w:val="10"/>
                                <w:szCs w:val="10"/>
                              </w:rPr>
                              <w:t xml:space="preserve"> 2.0            </w:t>
                            </w:r>
                            <w:r>
                              <w:rPr>
                                <w:sz w:val="10"/>
                                <w:szCs w:val="10"/>
                              </w:rPr>
                              <w:t xml:space="preserve">         </w:t>
                            </w:r>
                            <w:r w:rsidRPr="002C5BDD">
                              <w:rPr>
                                <w:sz w:val="10"/>
                                <w:szCs w:val="10"/>
                              </w:rPr>
                              <w:t xml:space="preserve"> 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5A26A4" id="_x0000_s1029" type="#_x0000_t202" style="position:absolute;left:0;text-align:left;margin-left:28.5pt;margin-top:188.05pt;width:190.5pt;height:13.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" fillcolor="white [3201]" strokecolor="white [3212]" strokeweight=".5pt">
                <v:textbox>
                  <w:txbxContent>
                    <w:p w14:paraId="478C07DE" w14:textId="77777777" w:rsidR="002C5BDD" w:rsidRPr="002C5BDD" w:rsidRDefault="002C5BDD" w:rsidP="002C5BDD">
                      <w:pPr>
                        <w:rPr>
                          <w:sz w:val="10"/>
                          <w:szCs w:val="10"/>
                        </w:rPr>
                      </w:pPr>
                      <w:r w:rsidRPr="002C5BDD">
                        <w:rPr>
                          <w:sz w:val="10"/>
                          <w:szCs w:val="10"/>
                        </w:rPr>
                        <w:t xml:space="preserve">0.1     </w:t>
                      </w:r>
                      <w:r>
                        <w:rPr>
                          <w:sz w:val="10"/>
                          <w:szCs w:val="10"/>
                        </w:rPr>
                        <w:t xml:space="preserve">                     </w:t>
                      </w:r>
                      <w:r w:rsidRPr="002C5BDD">
                        <w:rPr>
                          <w:sz w:val="10"/>
                          <w:szCs w:val="10"/>
                        </w:rPr>
                        <w:t xml:space="preserve">   0.5                </w:t>
                      </w:r>
                      <w:r>
                        <w:rPr>
                          <w:sz w:val="10"/>
                          <w:szCs w:val="10"/>
                        </w:rPr>
                        <w:t xml:space="preserve">                    </w:t>
                      </w:r>
                      <w:r w:rsidRPr="002C5BDD">
                        <w:rPr>
                          <w:sz w:val="10"/>
                          <w:szCs w:val="10"/>
                        </w:rPr>
                        <w:t xml:space="preserve">1.0         </w:t>
                      </w:r>
                      <w:r>
                        <w:rPr>
                          <w:sz w:val="10"/>
                          <w:szCs w:val="10"/>
                        </w:rPr>
                        <w:t xml:space="preserve">                           </w:t>
                      </w:r>
                      <w:r w:rsidRPr="002C5BDD">
                        <w:rPr>
                          <w:sz w:val="10"/>
                          <w:szCs w:val="10"/>
                        </w:rPr>
                        <w:t xml:space="preserve"> 2.0            </w:t>
                      </w:r>
                      <w:r>
                        <w:rPr>
                          <w:sz w:val="10"/>
                          <w:szCs w:val="10"/>
                        </w:rPr>
                        <w:t xml:space="preserve">         </w:t>
                      </w:r>
                      <w:r w:rsidRPr="002C5BDD">
                        <w:rPr>
                          <w:sz w:val="10"/>
                          <w:szCs w:val="10"/>
                        </w:rPr>
                        <w:t xml:space="preserve"> 4.0</w:t>
                      </w:r>
                    </w:p>
                  </w:txbxContent>
                </v:textbox>
              </v:shape>
            </w:pict>
          </mc:Fallback>
        </mc:AlternateContent>
      </w:r>
      <w:r w:rsidR="002C5BDD" w:rsidRPr="00703575">
        <w:rPr>
          <w:rFonts w:ascii="Times New Roman" w:hAnsi="Times New Roman" w:cs="Times New Roman"/>
          <w:noProof/>
          <w:kern w:val="0"/>
          <w:sz w:val="20"/>
          <w:szCs w:val="20"/>
          <w:lang w:bidi="ar-SA"/>
        </w:rPr>
        <w:drawing>
          <wp:inline distT="0" distB="0" distL="0" distR="0" wp14:anchorId="61483C4D" wp14:editId="6CBB55EA">
            <wp:extent cx="6029325" cy="2798869"/>
            <wp:effectExtent l="0" t="0" r="0" b="1905"/>
            <wp:docPr id="1328111701" name="Picture 3" descr="Lay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Layout"/>
                    <pic:cNvPicPr>
                      <a:picLocks noChangeAspect="1" noChangeArrowheads="1"/>
                    </pic:cNvPicPr>
                  </pic:nvPicPr>
                  <pic:blipFill>
                    <a:blip r:embed="rId6">
                      <a:extLst>
                        <a:ext uri="{BEBA8EAE-BF5A-486C-A8C5-ECC9F3942E4B}">
                          <a14:imgProps xmlns:a14="http://schemas.microsoft.com/office/drawing/2010/main">
                            <a14:imgLayer r:embed="rId7">
                              <a14:imgEffect>
                                <a14:sharpenSoften amount="25000"/>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6031206" cy="2799742"/>
                    </a:xfrm>
                    <a:prstGeom prst="rect">
                      <a:avLst/>
                    </a:prstGeom>
                    <a:noFill/>
                    <a:ln>
                      <a:noFill/>
                    </a:ln>
                  </pic:spPr>
                </pic:pic>
              </a:graphicData>
            </a:graphic>
          </wp:inline>
        </w:drawing>
      </w:r>
    </w:p>
    <w:p w14:paraId="57F1BEB2" w14:textId="11707128" w:rsidR="004C55C2" w:rsidRPr="004C55C2" w:rsidRDefault="004C55C2" w:rsidP="004C55C2">
      <w:pPr>
        <w:pStyle w:val="Caption"/>
        <w:jc w:val="both"/>
        <w:rPr>
          <w:rFonts w:ascii="Times New Roman" w:hAnsi="Times New Roman" w:cs="Times New Roman"/>
          <w:b/>
          <w:bCs/>
          <w:color w:val="auto"/>
        </w:rPr>
      </w:pPr>
      <w:r w:rsidRPr="004C55C2">
        <w:rPr>
          <w:rFonts w:ascii="Times New Roman" w:hAnsi="Times New Roman" w:cs="Times New Roman"/>
          <w:color w:val="auto"/>
        </w:rPr>
        <w:t xml:space="preserve">Figure </w:t>
      </w:r>
      <w:r w:rsidRPr="004C55C2">
        <w:rPr>
          <w:rFonts w:ascii="Times New Roman" w:hAnsi="Times New Roman" w:cs="Times New Roman"/>
          <w:color w:val="auto"/>
        </w:rPr>
        <w:fldChar w:fldCharType="begin"/>
      </w:r>
      <w:r w:rsidRPr="004C55C2">
        <w:rPr>
          <w:rFonts w:ascii="Times New Roman" w:hAnsi="Times New Roman" w:cs="Times New Roman"/>
          <w:color w:val="auto"/>
        </w:rPr>
        <w:instrText xml:space="preserve"> SEQ Figure \* ARABIC </w:instrText>
      </w:r>
      <w:r w:rsidRPr="004C55C2">
        <w:rPr>
          <w:rFonts w:ascii="Times New Roman" w:hAnsi="Times New Roman" w:cs="Times New Roman"/>
          <w:color w:val="auto"/>
        </w:rPr>
        <w:fldChar w:fldCharType="separate"/>
      </w:r>
      <w:r w:rsidR="00E76E52">
        <w:rPr>
          <w:rFonts w:ascii="Times New Roman" w:hAnsi="Times New Roman" w:cs="Times New Roman"/>
          <w:noProof/>
          <w:color w:val="auto"/>
        </w:rPr>
        <w:t>1</w:t>
      </w:r>
      <w:r w:rsidRPr="004C55C2">
        <w:rPr>
          <w:rFonts w:ascii="Times New Roman" w:hAnsi="Times New Roman" w:cs="Times New Roman"/>
          <w:color w:val="auto"/>
        </w:rPr>
        <w:fldChar w:fldCharType="end"/>
      </w:r>
      <w:r w:rsidRPr="004C55C2">
        <w:rPr>
          <w:rFonts w:ascii="Times New Roman" w:hAnsi="Times New Roman" w:cs="Times New Roman"/>
          <w:color w:val="auto"/>
        </w:rPr>
        <w:t>: (a)The effect of biosorbent dosage on the removal efficiency (RE) of fluoride in groundwater samples using Azolla (0.05–1 g L</w:t>
      </w:r>
      <w:r w:rsidRPr="004C55C2">
        <w:rPr>
          <w:rFonts w:ascii="Times New Roman" w:hAnsi="Times New Roman" w:cs="Times New Roman"/>
          <w:color w:val="auto"/>
          <w:vertAlign w:val="superscript"/>
        </w:rPr>
        <w:t>-1</w:t>
      </w:r>
      <w:r w:rsidRPr="004C55C2">
        <w:rPr>
          <w:rFonts w:ascii="Times New Roman" w:hAnsi="Times New Roman" w:cs="Times New Roman"/>
          <w:color w:val="auto"/>
        </w:rPr>
        <w:t>) and WHB (0.1–4 g L</w:t>
      </w:r>
      <w:r w:rsidRPr="004C55C2">
        <w:rPr>
          <w:rFonts w:ascii="Times New Roman" w:hAnsi="Times New Roman" w:cs="Times New Roman"/>
          <w:color w:val="auto"/>
          <w:vertAlign w:val="superscript"/>
        </w:rPr>
        <w:t>-1</w:t>
      </w:r>
      <w:r w:rsidRPr="004C55C2">
        <w:rPr>
          <w:rFonts w:ascii="Times New Roman" w:hAnsi="Times New Roman" w:cs="Times New Roman"/>
          <w:color w:val="auto"/>
        </w:rPr>
        <w:t>) as biosorbents at contact time 3 hours at 150 rpm.</w:t>
      </w:r>
    </w:p>
    <w:p w14:paraId="5FEBCDFA" w14:textId="7FC5D4F2" w:rsidR="004C55C2" w:rsidRPr="004C55C2" w:rsidRDefault="004C55C2" w:rsidP="004C55C2">
      <w:pPr>
        <w:pStyle w:val="Caption"/>
        <w:jc w:val="both"/>
        <w:rPr>
          <w:rFonts w:ascii="Times New Roman" w:hAnsi="Times New Roman" w:cs="Times New Roman"/>
          <w:b/>
          <w:bCs/>
          <w:color w:val="auto"/>
        </w:rPr>
      </w:pPr>
      <w:r w:rsidRPr="004C55C2">
        <w:rPr>
          <w:rFonts w:ascii="Times New Roman" w:hAnsi="Times New Roman" w:cs="Times New Roman"/>
          <w:color w:val="auto"/>
        </w:rPr>
        <w:t>(b)The effect of biosorbent dosage on the removal efficiency (RE) of fluoride in surface water samples using WHB (0.1–4 g L</w:t>
      </w:r>
      <w:r w:rsidRPr="004C55C2">
        <w:rPr>
          <w:rFonts w:ascii="Times New Roman" w:hAnsi="Times New Roman" w:cs="Times New Roman"/>
          <w:color w:val="auto"/>
          <w:vertAlign w:val="superscript"/>
        </w:rPr>
        <w:t>-1</w:t>
      </w:r>
      <w:r w:rsidRPr="004C55C2">
        <w:rPr>
          <w:rFonts w:ascii="Times New Roman" w:hAnsi="Times New Roman" w:cs="Times New Roman"/>
          <w:color w:val="auto"/>
        </w:rPr>
        <w:t>) as biosorbents at contact time 3 hours at 150 rpm.</w:t>
      </w:r>
    </w:p>
    <w:p w14:paraId="5E893271" w14:textId="30068523" w:rsidR="00E30765" w:rsidRPr="00E30765" w:rsidRDefault="002C5BDD" w:rsidP="00E30765">
      <w:pPr>
        <w:jc w:val="both"/>
      </w:pPr>
      <w:r w:rsidRPr="002C5BDD">
        <w:rPr>
          <w:rFonts w:ascii="Times New Roman" w:hAnsi="Times New Roman" w:cs="Times New Roman"/>
        </w:rPr>
        <w:br/>
      </w:r>
      <w:r w:rsidR="00785EB4" w:rsidRPr="00785EB4">
        <w:rPr>
          <w:rFonts w:ascii="Times New Roman" w:hAnsi="Times New Roman" w:cs="Times New Roman"/>
        </w:rPr>
        <w:t>The computed adsorption capacity (q) of SW at optimum dosage point was 238 mg g-1 that is in line with the Langmuir isotherm model fit</w:t>
      </w:r>
      <w:r w:rsidR="00785EB4">
        <w:rPr>
          <w:rFonts w:ascii="Times New Roman" w:hAnsi="Times New Roman" w:cs="Times New Roman"/>
        </w:rPr>
        <w:t xml:space="preserve"> (</w:t>
      </w:r>
      <w:r w:rsidRPr="002C5BDD">
        <w:rPr>
          <w:rFonts w:ascii="Times New Roman" w:hAnsi="Times New Roman" w:cs="Times New Roman"/>
        </w:rPr>
        <w:t xml:space="preserve">R² &gt; 0.95). This strong correlation </w:t>
      </w:r>
      <w:r w:rsidR="00785EB4">
        <w:rPr>
          <w:rFonts w:ascii="Times New Roman" w:hAnsi="Times New Roman" w:cs="Times New Roman"/>
        </w:rPr>
        <w:t xml:space="preserve">indicates </w:t>
      </w:r>
      <w:r w:rsidRPr="002C5BDD">
        <w:rPr>
          <w:rFonts w:ascii="Times New Roman" w:hAnsi="Times New Roman" w:cs="Times New Roman"/>
        </w:rPr>
        <w:t xml:space="preserve">monolayer adsorption on a homogeneous </w:t>
      </w:r>
      <w:r w:rsidR="00785EB4">
        <w:rPr>
          <w:rFonts w:ascii="Times New Roman" w:hAnsi="Times New Roman" w:cs="Times New Roman"/>
        </w:rPr>
        <w:t xml:space="preserve">surface of </w:t>
      </w:r>
      <w:r w:rsidR="00785EB4" w:rsidRPr="002C5BDD">
        <w:rPr>
          <w:rFonts w:ascii="Times New Roman" w:hAnsi="Times New Roman" w:cs="Times New Roman"/>
        </w:rPr>
        <w:t>biosorben</w:t>
      </w:r>
      <w:r w:rsidR="00785EB4">
        <w:rPr>
          <w:rFonts w:ascii="Times New Roman" w:hAnsi="Times New Roman" w:cs="Times New Roman"/>
        </w:rPr>
        <w:t>t</w:t>
      </w:r>
      <w:r w:rsidR="00785EB4" w:rsidRPr="002C5BDD">
        <w:rPr>
          <w:rFonts w:ascii="Times New Roman" w:hAnsi="Times New Roman" w:cs="Times New Roman"/>
        </w:rPr>
        <w:t>s</w:t>
      </w:r>
      <w:r w:rsidR="00785EB4">
        <w:rPr>
          <w:rFonts w:ascii="Times New Roman" w:hAnsi="Times New Roman" w:cs="Times New Roman"/>
        </w:rPr>
        <w:t xml:space="preserve"> </w:t>
      </w:r>
      <w:r w:rsidR="00785EB4" w:rsidRPr="00785EB4">
        <w:rPr>
          <w:rFonts w:ascii="Times New Roman" w:hAnsi="Times New Roman" w:cs="Times New Roman"/>
        </w:rPr>
        <w:t>which confirms the effectiveness of E. crassipes biomass under the specified conditions</w:t>
      </w:r>
      <w:r w:rsidR="00785EB4">
        <w:rPr>
          <w:rFonts w:ascii="Times New Roman" w:hAnsi="Times New Roman" w:cs="Times New Roman"/>
        </w:rPr>
        <w:t xml:space="preserve"> </w:t>
      </w:r>
      <w:r w:rsidR="00D91755">
        <w:rPr>
          <w:rFonts w:ascii="Times New Roman" w:hAnsi="Times New Roman" w:cs="Times New Roman"/>
        </w:rPr>
        <w:fldChar w:fldCharType="begin" w:fldLock="1"/>
      </w:r>
      <w:r w:rsidR="00D91755">
        <w:rPr>
          <w:rFonts w:ascii="Times New Roman" w:hAnsi="Times New Roman" w:cs="Times New Roman"/>
        </w:rPr>
        <w:instrText>ADDIN CSL_CITATION {"citationItems":[{"id":"ITEM-1","itemData":{"DOI":"10.5897/ajestx11.007","abstract":"Water hyacinth (Eichhornia crassipes), has attracted significant attention as the world’s worst invasive aquatic plant due to its extremely rapid proliferation and congest growth, presenting serious challenges in navigation, irrigation, and power generation. Attempts to control the weed have proved to be costly with minimum results. However, the same plant has demonstrated an amazing ability to absorb and concentrate many toxic metals from aquatic environments. Consequently, research activity on utilization of the plant has been registered over the last few decades. This article reviews literature related to the utilization of E. crassipes in the biosorption and recovery of metals from aquatic environments. Availability in large quantities, high biosorption capacity, renewability and low cost determine the extent to which biosorbents can be adapted technologically. Sorption dynamics through classical and competitive models, effect of physical and chemical treatment, pH, temperature, initial metal concentration and biosorbent dose on metal removal by water hyacinth is discussed","author":[{"dropping-particle":"","family":"Mahamadi C.","given":"","non-dropping-particle":"","parse-names":false,"suffix":""}],"container-title":"African Journal of Environmental Science and Technology","id":"ITEM-1","issue":"13","issued":{"date-parts":[["2012"]]},"page":"1137-1145","title":"Water hyacinth as a biosorbent: A review","type":"article-journal","volume":"5"},"uris":["http://www.mendeley.com/documents/?uuid=c6d4e41c-53e0-498b-b59a-bdb9f828b279"]}],"mendeley":{"formattedCitation":"(Mahamadi C., 2012)","plainTextFormattedCitation":"(Mahamadi C., 2012)","previouslyFormattedCitation":"(Mahamadi C., 2012)"},"properties":{"noteIndex":0},"schema":"https://github.com/citation-style-language/schema/raw/master/csl-citation.json"}</w:instrText>
      </w:r>
      <w:r w:rsidR="00D91755">
        <w:rPr>
          <w:rFonts w:ascii="Times New Roman" w:hAnsi="Times New Roman" w:cs="Times New Roman"/>
        </w:rPr>
        <w:fldChar w:fldCharType="separate"/>
      </w:r>
      <w:r w:rsidR="00D91755" w:rsidRPr="00D91755">
        <w:rPr>
          <w:rFonts w:ascii="Times New Roman" w:hAnsi="Times New Roman" w:cs="Times New Roman"/>
          <w:noProof/>
        </w:rPr>
        <w:t>(Mahamadi C., 2012)</w:t>
      </w:r>
      <w:r w:rsidR="00D91755">
        <w:rPr>
          <w:rFonts w:ascii="Times New Roman" w:hAnsi="Times New Roman" w:cs="Times New Roman"/>
        </w:rPr>
        <w:fldChar w:fldCharType="end"/>
      </w:r>
      <w:r w:rsidRPr="002C5BDD">
        <w:rPr>
          <w:rFonts w:ascii="Times New Roman" w:hAnsi="Times New Roman" w:cs="Times New Roman"/>
        </w:rPr>
        <w:t xml:space="preserve">. </w:t>
      </w:r>
      <w:r w:rsidR="00E30765">
        <w:rPr>
          <w:rFonts w:ascii="Times New Roman" w:hAnsi="Times New Roman" w:cs="Times New Roman"/>
        </w:rPr>
        <w:t xml:space="preserve">Table 1 indicates the Langmuir and pseudo-second-order models data. </w:t>
      </w:r>
      <w:r w:rsidR="00E30765" w:rsidRPr="00E30765">
        <w:rPr>
          <w:rFonts w:ascii="Times New Roman" w:hAnsi="Times New Roman" w:cs="Times New Roman"/>
        </w:rPr>
        <w:t>Langmuir isotherm modeling and pseudo-second-order kinetic analyses were performed to better understand the fluoride adsorption mechanism. The models howeve</w:t>
      </w:r>
      <w:r w:rsidR="00D27E8B">
        <w:rPr>
          <w:rFonts w:ascii="Times New Roman" w:hAnsi="Times New Roman" w:cs="Times New Roman"/>
        </w:rPr>
        <w:t xml:space="preserve">r </w:t>
      </w:r>
      <w:r w:rsidR="00C26580">
        <w:rPr>
          <w:rFonts w:ascii="Times New Roman" w:hAnsi="Times New Roman" w:cs="Times New Roman"/>
        </w:rPr>
        <w:t>provide</w:t>
      </w:r>
      <w:r w:rsidR="00D27E8B">
        <w:rPr>
          <w:rFonts w:ascii="Times New Roman" w:hAnsi="Times New Roman" w:cs="Times New Roman"/>
        </w:rPr>
        <w:t xml:space="preserve"> </w:t>
      </w:r>
      <w:r w:rsidR="00E30765" w:rsidRPr="00E30765">
        <w:rPr>
          <w:rFonts w:ascii="Times New Roman" w:hAnsi="Times New Roman" w:cs="Times New Roman"/>
        </w:rPr>
        <w:t xml:space="preserve">poor fits for both </w:t>
      </w:r>
      <w:r w:rsidR="00D27E8B">
        <w:rPr>
          <w:rFonts w:ascii="Times New Roman" w:hAnsi="Times New Roman" w:cs="Times New Roman"/>
        </w:rPr>
        <w:t>GW and SW</w:t>
      </w:r>
      <w:r w:rsidR="00E30765" w:rsidRPr="00E30765">
        <w:rPr>
          <w:rFonts w:ascii="Times New Roman" w:hAnsi="Times New Roman" w:cs="Times New Roman"/>
        </w:rPr>
        <w:t xml:space="preserve"> datasets. For GW, negative and non-physical </w:t>
      </w:r>
      <w:r w:rsidR="00E30765" w:rsidRPr="00E30765">
        <w:rPr>
          <w:rFonts w:ascii="Times New Roman" w:hAnsi="Times New Roman" w:cs="Times New Roman"/>
        </w:rPr>
        <w:lastRenderedPageBreak/>
        <w:t xml:space="preserve">parameter values (e.g., negative </w:t>
      </w:r>
      <w:proofErr w:type="spellStart"/>
      <w:r w:rsidR="00E30765" w:rsidRPr="00E30765">
        <w:rPr>
          <w:rFonts w:ascii="Times New Roman" w:hAnsi="Times New Roman" w:cs="Times New Roman"/>
        </w:rPr>
        <w:t>q</w:t>
      </w:r>
      <w:r w:rsidR="00E30765" w:rsidRPr="00E30765">
        <w:rPr>
          <w:rFonts w:ascii="Times New Roman" w:hAnsi="Times New Roman" w:cs="Times New Roman"/>
          <w:vertAlign w:val="subscript"/>
        </w:rPr>
        <w:t>max</w:t>
      </w:r>
      <w:proofErr w:type="spellEnd"/>
      <w:r w:rsidR="00E30765" w:rsidRPr="00E30765">
        <w:rPr>
          <w:rFonts w:ascii="Times New Roman" w:hAnsi="Times New Roman" w:cs="Times New Roman"/>
        </w:rPr>
        <w:t xml:space="preserve"> and R² values) indicated failure of the models to accurately represent the adsorption process, due to complex water chemistry and competing ions affecting biosorption sites.</w:t>
      </w:r>
    </w:p>
    <w:p w14:paraId="506107A5" w14:textId="5B4ED461" w:rsidR="00E30765" w:rsidRPr="00E30765" w:rsidRDefault="00E30765" w:rsidP="00E30765">
      <w:pPr>
        <w:jc w:val="both"/>
        <w:rPr>
          <w:rFonts w:ascii="Times New Roman" w:hAnsi="Times New Roman" w:cs="Times New Roman"/>
        </w:rPr>
      </w:pPr>
      <w:r w:rsidRPr="00E30765">
        <w:rPr>
          <w:rFonts w:ascii="Times New Roman" w:hAnsi="Times New Roman" w:cs="Times New Roman"/>
        </w:rPr>
        <w:t>Similarly,</w:t>
      </w:r>
      <w:r w:rsidR="00F940DF">
        <w:rPr>
          <w:rFonts w:ascii="Times New Roman" w:hAnsi="Times New Roman" w:cs="Times New Roman"/>
        </w:rPr>
        <w:t xml:space="preserve"> </w:t>
      </w:r>
      <w:r w:rsidRPr="00E30765">
        <w:rPr>
          <w:rFonts w:ascii="Times New Roman" w:hAnsi="Times New Roman" w:cs="Times New Roman"/>
        </w:rPr>
        <w:t>pseudo-second-order kinetic model failed to fit the data appropriately, with negative R² values and unrealistic</w:t>
      </w:r>
      <w:r w:rsidR="00F940DF" w:rsidRPr="00F940DF">
        <w:rPr>
          <w:rFonts w:ascii="Times New Roman" w:hAnsi="Times New Roman" w:cs="Times New Roman"/>
        </w:rPr>
        <w:t xml:space="preserve"> </w:t>
      </w:r>
      <w:r w:rsidR="00F940DF" w:rsidRPr="00E30765">
        <w:rPr>
          <w:rFonts w:ascii="Times New Roman" w:hAnsi="Times New Roman" w:cs="Times New Roman"/>
        </w:rPr>
        <w:t>estimates</w:t>
      </w:r>
      <w:r w:rsidR="00F940DF">
        <w:rPr>
          <w:rFonts w:ascii="Times New Roman" w:hAnsi="Times New Roman" w:cs="Times New Roman"/>
        </w:rPr>
        <w:t xml:space="preserve"> of</w:t>
      </w:r>
      <w:r w:rsidRPr="00E30765">
        <w:rPr>
          <w:rFonts w:ascii="Times New Roman" w:hAnsi="Times New Roman" w:cs="Times New Roman"/>
        </w:rPr>
        <w:t xml:space="preserve"> q</w:t>
      </w:r>
      <w:r w:rsidRPr="00E30765">
        <w:rPr>
          <w:rFonts w:ascii="Times New Roman" w:hAnsi="Times New Roman" w:cs="Times New Roman"/>
          <w:vertAlign w:val="subscript"/>
        </w:rPr>
        <w:t>e</w:t>
      </w:r>
      <w:r w:rsidRPr="00E30765">
        <w:rPr>
          <w:rFonts w:ascii="Times New Roman" w:hAnsi="Times New Roman" w:cs="Times New Roman"/>
        </w:rPr>
        <w:t xml:space="preserve">. For SW samples, although some improvement in fit was observed (Langmuir R² = 0.72), key parameters such as </w:t>
      </w:r>
      <w:proofErr w:type="spellStart"/>
      <w:r w:rsidRPr="00E30765">
        <w:rPr>
          <w:rFonts w:ascii="Times New Roman" w:hAnsi="Times New Roman" w:cs="Times New Roman"/>
        </w:rPr>
        <w:t>q</w:t>
      </w:r>
      <w:r w:rsidRPr="00E30765">
        <w:rPr>
          <w:rFonts w:ascii="Times New Roman" w:hAnsi="Times New Roman" w:cs="Times New Roman"/>
          <w:vertAlign w:val="subscript"/>
        </w:rPr>
        <w:t>max</w:t>
      </w:r>
      <w:proofErr w:type="spellEnd"/>
      <w:r w:rsidRPr="00E30765">
        <w:rPr>
          <w:rFonts w:ascii="Times New Roman" w:hAnsi="Times New Roman" w:cs="Times New Roman"/>
        </w:rPr>
        <w:t xml:space="preserve"> and K</w:t>
      </w:r>
      <w:r w:rsidRPr="00E30765">
        <w:rPr>
          <w:rFonts w:ascii="Times New Roman" w:hAnsi="Times New Roman" w:cs="Times New Roman"/>
          <w:vertAlign w:val="subscript"/>
        </w:rPr>
        <w:t>L</w:t>
      </w:r>
      <w:r w:rsidRPr="00E30765">
        <w:rPr>
          <w:rFonts w:ascii="Times New Roman" w:hAnsi="Times New Roman" w:cs="Times New Roman"/>
        </w:rPr>
        <w:t xml:space="preserve"> were negative, reflecting deviations from ideal monolayer adsorption assumptions</w:t>
      </w:r>
      <w:r w:rsidR="00D91755">
        <w:rPr>
          <w:rFonts w:ascii="Times New Roman" w:hAnsi="Times New Roman" w:cs="Times New Roman"/>
        </w:rPr>
        <w:fldChar w:fldCharType="begin" w:fldLock="1"/>
      </w:r>
      <w:r w:rsidR="00D07153">
        <w:rPr>
          <w:rFonts w:ascii="Times New Roman" w:hAnsi="Times New Roman" w:cs="Times New Roman"/>
        </w:rPr>
        <w:instrText>ADDIN CSL_CITATION {"citationItems":[{"id":"ITEM-1","itemData":{"author":[{"dropping-particle":"","family":"Lipps William C. , Braun-Howland Ellen Burton","given":"Baxter Terry E.","non-dropping-particle":"","parse-names":false,"suffix":""}],"container-title":"American Public Health Association, American Water Works Association, Water Environmental Federation","id":"ITEM-1","issued":{"date-parts":[["2023"]]},"page":"1,536","title":"Standard Methods for the Examination of Water and Wastewater","type":"article-journal","volume":"single"},"uris":["http://www.mendeley.com/documents/?uuid=c59b2293-6272-4ffe-b556-888299c9444a"]}],"mendeley":{"formattedCitation":"(Lipps William C. , Braun-Howland Ellen Burton, 2023)","manualFormatting":"( Lipps et al., 2023)","plainTextFormattedCitation":"(Lipps William C. , Braun-Howland Ellen Burton, 2023)","previouslyFormattedCitation":"(Lipps William C. , Braun-Howland Ellen Burton, 2023)"},"properties":{"noteIndex":0},"schema":"https://github.com/citation-style-language/schema/raw/master/csl-citation.json"}</w:instrText>
      </w:r>
      <w:r w:rsidR="00D91755">
        <w:rPr>
          <w:rFonts w:ascii="Times New Roman" w:hAnsi="Times New Roman" w:cs="Times New Roman"/>
        </w:rPr>
        <w:fldChar w:fldCharType="separate"/>
      </w:r>
      <w:r w:rsidR="00D91755" w:rsidRPr="00D91755">
        <w:rPr>
          <w:rFonts w:ascii="Times New Roman" w:hAnsi="Times New Roman" w:cs="Times New Roman"/>
          <w:noProof/>
        </w:rPr>
        <w:t>(</w:t>
      </w:r>
      <w:r w:rsidR="00D07153" w:rsidRPr="00D07153">
        <w:rPr>
          <w:rFonts w:ascii="Times New Roman" w:hAnsi="Times New Roman" w:cs="Times New Roman"/>
          <w:noProof/>
        </w:rPr>
        <w:t xml:space="preserve"> </w:t>
      </w:r>
      <w:r w:rsidR="00D07153" w:rsidRPr="00D91755">
        <w:rPr>
          <w:rFonts w:ascii="Times New Roman" w:hAnsi="Times New Roman" w:cs="Times New Roman"/>
          <w:noProof/>
        </w:rPr>
        <w:t xml:space="preserve">Lipps </w:t>
      </w:r>
      <w:r w:rsidR="00D07153">
        <w:rPr>
          <w:rFonts w:ascii="Times New Roman" w:hAnsi="Times New Roman" w:cs="Times New Roman"/>
          <w:noProof/>
        </w:rPr>
        <w:t>et al.</w:t>
      </w:r>
      <w:r w:rsidR="00D07153" w:rsidRPr="00D91755">
        <w:rPr>
          <w:rFonts w:ascii="Times New Roman" w:hAnsi="Times New Roman" w:cs="Times New Roman"/>
          <w:noProof/>
        </w:rPr>
        <w:t>, 2023</w:t>
      </w:r>
      <w:r w:rsidR="00D91755" w:rsidRPr="00D91755">
        <w:rPr>
          <w:rFonts w:ascii="Times New Roman" w:hAnsi="Times New Roman" w:cs="Times New Roman"/>
          <w:noProof/>
        </w:rPr>
        <w:t>)</w:t>
      </w:r>
      <w:r w:rsidR="00D91755">
        <w:rPr>
          <w:rFonts w:ascii="Times New Roman" w:hAnsi="Times New Roman" w:cs="Times New Roman"/>
        </w:rPr>
        <w:fldChar w:fldCharType="end"/>
      </w:r>
      <w:r w:rsidRPr="00E30765">
        <w:rPr>
          <w:rFonts w:ascii="Times New Roman" w:hAnsi="Times New Roman" w:cs="Times New Roman"/>
        </w:rPr>
        <w:t>.</w:t>
      </w:r>
    </w:p>
    <w:p w14:paraId="356F22AD" w14:textId="270DBD16" w:rsidR="00E30765" w:rsidRPr="00E30765" w:rsidRDefault="00F940DF" w:rsidP="00E30765">
      <w:pPr>
        <w:jc w:val="both"/>
        <w:rPr>
          <w:rFonts w:ascii="Times New Roman" w:hAnsi="Times New Roman" w:cs="Times New Roman"/>
        </w:rPr>
      </w:pPr>
      <w:r>
        <w:rPr>
          <w:rFonts w:ascii="Times New Roman" w:hAnsi="Times New Roman" w:cs="Times New Roman"/>
        </w:rPr>
        <w:t>The results reflect</w:t>
      </w:r>
      <w:r w:rsidR="00E30765" w:rsidRPr="00E30765">
        <w:rPr>
          <w:rFonts w:ascii="Times New Roman" w:hAnsi="Times New Roman" w:cs="Times New Roman"/>
        </w:rPr>
        <w:t xml:space="preserve"> need </w:t>
      </w:r>
      <w:r>
        <w:rPr>
          <w:rFonts w:ascii="Times New Roman" w:hAnsi="Times New Roman" w:cs="Times New Roman"/>
        </w:rPr>
        <w:t xml:space="preserve">of </w:t>
      </w:r>
      <w:r w:rsidR="00E30765" w:rsidRPr="00E30765">
        <w:rPr>
          <w:rFonts w:ascii="Times New Roman" w:hAnsi="Times New Roman" w:cs="Times New Roman"/>
        </w:rPr>
        <w:t>more detailed mechanistic studies and possible consideration of alternative adsorption models or kinetic frameworks that account for heterogeneous binding sites and multi-ion competition in natural water matrices</w:t>
      </w:r>
      <w:r w:rsidR="00D91755">
        <w:rPr>
          <w:rFonts w:ascii="Times New Roman" w:hAnsi="Times New Roman" w:cs="Times New Roman"/>
        </w:rPr>
        <w:fldChar w:fldCharType="begin" w:fldLock="1"/>
      </w:r>
      <w:r w:rsidR="00411976">
        <w:rPr>
          <w:rFonts w:ascii="Times New Roman" w:hAnsi="Times New Roman" w:cs="Times New Roman"/>
        </w:rPr>
        <w:instrText>ADDIN CSL_CITATION {"citationItems":[{"id":"ITEM-1","itemData":{"DOI":"10.5004/dwt.2023.29528","ISSN":"19443986","abstract":"Industrialization, urbanization, and population growth release many pollutants into water resources. Conventional mechanical wastewater treatment plants require a lot of electricity, are not sufficient to remove all pollutants, and generate a large amount of sludge. Therefore, it is crucial to develop economically accepted and environmentally friendly methods for wastewater treatment. The main advantages of bioremediation over conventional treatment methods include low cost, high effi-ciency, and minimizing the generation of chemical or biological sludge. Aquatic macrophytes can improve water quality by bioaccumulation/biosorption of toxic substances, excess nutrients and metals. Therefore, phytoremediation as a natural system presents itself as an environmentally friendly treatment technology for water remediation. This paper presents recent research on Azolla fern as a phytoremediation agent. Azolla can remove many pollutants from wastewater, including fluoride, ammonium, bisphenol A, dyes, chemical oxygen demand, nitrogen, phosphorus and toxic metals. Azolla is a floating water fern and its biomass produced during phytoremediation has various uses, such as animal feed, human food, production of hydrogen fuel, biogas production, med-icine, water treatment, and biological fertilizer in rice fields. Therefore, phytoremediation with Azolla is recommended as an advanced treatment after conventional wastewater treatment.","author":[{"dropping-particle":"","family":"Taghilou","given":"Samaneh","non-dropping-particle":"","parse-names":false,"suffix":""},{"dropping-particle":"","family":"Peyda","given":"Mazyar","non-dropping-particle":"","parse-names":false,"suffix":""},{"dropping-particle":"","family":"Mehrasbi","given":"Mohammadreza","non-dropping-particle":"","parse-names":false,"suffix":""}],"container-title":"Desalination and Water Treatment","id":"ITEM-1","issued":{"date-parts":[["2023"]]},"page":"138-149","title":"A review on the significance of Azolla for water and wastewater treatment","type":"article-journal","volume":"293"},"uris":["http://www.mendeley.com/documents/?uuid=e9ff11be-d1f8-45b1-8998-6390a7631303"]}],"mendeley":{"formattedCitation":"(Taghilou et al., 2023)","plainTextFormattedCitation":"(Taghilou et al., 2023)","previouslyFormattedCitation":"(Taghilou et al., 2023)"},"properties":{"noteIndex":0},"schema":"https://github.com/citation-style-language/schema/raw/master/csl-citation.json"}</w:instrText>
      </w:r>
      <w:r w:rsidR="00D91755">
        <w:rPr>
          <w:rFonts w:ascii="Times New Roman" w:hAnsi="Times New Roman" w:cs="Times New Roman"/>
        </w:rPr>
        <w:fldChar w:fldCharType="separate"/>
      </w:r>
      <w:r w:rsidR="00D91755" w:rsidRPr="00D91755">
        <w:rPr>
          <w:rFonts w:ascii="Times New Roman" w:hAnsi="Times New Roman" w:cs="Times New Roman"/>
          <w:noProof/>
        </w:rPr>
        <w:t>(Taghilou et al., 2023)</w:t>
      </w:r>
      <w:r w:rsidR="00D91755">
        <w:rPr>
          <w:rFonts w:ascii="Times New Roman" w:hAnsi="Times New Roman" w:cs="Times New Roman"/>
        </w:rPr>
        <w:fldChar w:fldCharType="end"/>
      </w:r>
      <w:r w:rsidR="00E30765" w:rsidRPr="00E30765">
        <w:rPr>
          <w:rFonts w:ascii="Times New Roman" w:hAnsi="Times New Roman" w:cs="Times New Roman"/>
        </w:rPr>
        <w:t>.</w:t>
      </w:r>
    </w:p>
    <w:p w14:paraId="1EDA186E" w14:textId="3CD26BEE" w:rsidR="004C55C2" w:rsidRPr="004C55C2" w:rsidRDefault="004C55C2" w:rsidP="004C55C2">
      <w:pPr>
        <w:pStyle w:val="Caption"/>
        <w:keepNext/>
        <w:rPr>
          <w:color w:val="auto"/>
        </w:rPr>
      </w:pPr>
      <w:r w:rsidRPr="004C55C2">
        <w:rPr>
          <w:color w:val="auto"/>
        </w:rPr>
        <w:t xml:space="preserve">Table </w:t>
      </w:r>
      <w:r w:rsidRPr="004C55C2">
        <w:rPr>
          <w:color w:val="auto"/>
        </w:rPr>
        <w:fldChar w:fldCharType="begin"/>
      </w:r>
      <w:r w:rsidRPr="004C55C2">
        <w:rPr>
          <w:color w:val="auto"/>
        </w:rPr>
        <w:instrText xml:space="preserve"> SEQ Table \* ARABIC </w:instrText>
      </w:r>
      <w:r w:rsidRPr="004C55C2">
        <w:rPr>
          <w:color w:val="auto"/>
        </w:rPr>
        <w:fldChar w:fldCharType="separate"/>
      </w:r>
      <w:r w:rsidR="00E76E52">
        <w:rPr>
          <w:noProof/>
          <w:color w:val="auto"/>
        </w:rPr>
        <w:t>1</w:t>
      </w:r>
      <w:r w:rsidRPr="004C55C2">
        <w:rPr>
          <w:color w:val="auto"/>
        </w:rPr>
        <w:fldChar w:fldCharType="end"/>
      </w:r>
      <w:r w:rsidRPr="004C55C2">
        <w:rPr>
          <w:noProof/>
          <w:color w:val="auto"/>
        </w:rPr>
        <w:t>:Summary of Langmuir Isotherm model parameters for biosorbent performance. The graph plotted 1/q_e  with 1/Ce. This table represent q_(max ),</w:t>
      </w:r>
      <w:r w:rsidRPr="004C55C2">
        <w:rPr>
          <w:rFonts w:ascii="Cambria Math" w:eastAsia="Cambria Math" w:hAnsi="Cambria Math" w:cs="Cambria Math" w:hint="eastAsia"/>
          <w:noProof/>
          <w:color w:val="auto"/>
        </w:rPr>
        <w:t>〖</w:t>
      </w:r>
      <w:r w:rsidRPr="004C55C2">
        <w:rPr>
          <w:noProof/>
          <w:color w:val="auto"/>
        </w:rPr>
        <w:t xml:space="preserve"> K</w:t>
      </w:r>
      <w:r w:rsidRPr="004C55C2">
        <w:rPr>
          <w:rFonts w:ascii="Cambria Math" w:eastAsia="Cambria Math" w:hAnsi="Cambria Math" w:cs="Cambria Math" w:hint="eastAsia"/>
          <w:noProof/>
          <w:color w:val="auto"/>
        </w:rPr>
        <w:t>〗</w:t>
      </w:r>
      <w:r w:rsidRPr="004C55C2">
        <w:rPr>
          <w:noProof/>
          <w:color w:val="auto"/>
        </w:rPr>
        <w:t>_L,R_L  and R^2. High R^2.  values confirm the model’s fit, supporting assumptions of monolayer adsorption and</w:t>
      </w:r>
      <w:r w:rsidRPr="004C55C2">
        <w:rPr>
          <w:rFonts w:ascii="Times New Roman" w:eastAsiaTheme="minorEastAsia" w:hAnsi="Times New Roman" w:cs="Times New Roman"/>
          <w:color w:val="auto"/>
          <w:sz w:val="20"/>
          <w:szCs w:val="20"/>
        </w:rPr>
        <w:t xml:space="preserve">uniform surface sites. </w:t>
      </w:r>
      <m:oMath>
        <m:sSub>
          <m:sSubPr>
            <m:ctrlPr>
              <w:rPr>
                <w:rFonts w:ascii="Cambria Math" w:hAnsi="Cambria Math" w:cs="Times New Roman"/>
                <w:color w:val="auto"/>
                <w:sz w:val="20"/>
                <w:szCs w:val="20"/>
              </w:rPr>
            </m:ctrlPr>
          </m:sSubPr>
          <m:e>
            <m:r>
              <m:rPr>
                <m:sty m:val="bi"/>
              </m:rPr>
              <w:rPr>
                <w:rFonts w:ascii="Cambria Math" w:hAnsi="Cambria Math" w:cs="Times New Roman"/>
                <w:color w:val="auto"/>
                <w:sz w:val="20"/>
                <w:szCs w:val="20"/>
              </w:rPr>
              <m:t>q</m:t>
            </m:r>
          </m:e>
          <m:sub>
            <m:r>
              <m:rPr>
                <m:sty m:val="bi"/>
              </m:rPr>
              <w:rPr>
                <w:rFonts w:ascii="Cambria Math" w:hAnsi="Cambria Math" w:cs="Times New Roman"/>
                <w:color w:val="auto"/>
                <w:sz w:val="20"/>
                <w:szCs w:val="20"/>
              </w:rPr>
              <m:t xml:space="preserve">max </m:t>
            </m:r>
          </m:sub>
        </m:sSub>
      </m:oMath>
      <w:r w:rsidRPr="004C55C2">
        <w:rPr>
          <w:rFonts w:ascii="Times New Roman" w:eastAsiaTheme="minorEastAsia" w:hAnsi="Times New Roman" w:cs="Times New Roman"/>
          <w:color w:val="auto"/>
          <w:sz w:val="20"/>
          <w:szCs w:val="20"/>
        </w:rPr>
        <w:t xml:space="preserve"> represents the maximum adsorption capacity, useful for comparing adsorbent efficiency, while higher </w:t>
      </w:r>
      <m:oMath>
        <m:sSub>
          <m:sSubPr>
            <m:ctrlPr>
              <w:rPr>
                <w:rFonts w:ascii="Cambria Math" w:hAnsi="Cambria Math" w:cs="Times New Roman"/>
                <w:color w:val="auto"/>
                <w:sz w:val="20"/>
                <w:szCs w:val="20"/>
              </w:rPr>
            </m:ctrlPr>
          </m:sSubPr>
          <m:e>
            <m:r>
              <m:rPr>
                <m:sty m:val="bi"/>
              </m:rPr>
              <w:rPr>
                <w:rFonts w:ascii="Cambria Math" w:hAnsi="Cambria Math" w:cs="Times New Roman"/>
                <w:color w:val="auto"/>
                <w:sz w:val="20"/>
                <w:szCs w:val="20"/>
              </w:rPr>
              <m:t xml:space="preserve"> K</m:t>
            </m:r>
          </m:e>
          <m:sub>
            <m:r>
              <m:rPr>
                <m:sty m:val="bi"/>
              </m:rPr>
              <w:rPr>
                <w:rFonts w:ascii="Cambria Math" w:hAnsi="Cambria Math" w:cs="Times New Roman"/>
                <w:color w:val="auto"/>
                <w:sz w:val="20"/>
                <w:szCs w:val="20"/>
              </w:rPr>
              <m:t>L</m:t>
            </m:r>
          </m:sub>
        </m:sSub>
      </m:oMath>
      <w:r w:rsidRPr="004C55C2">
        <w:rPr>
          <w:rFonts w:ascii="Times New Roman" w:eastAsiaTheme="minorEastAsia" w:hAnsi="Times New Roman" w:cs="Times New Roman"/>
          <w:color w:val="auto"/>
          <w:sz w:val="20"/>
          <w:szCs w:val="20"/>
        </w:rPr>
        <w:t xml:space="preserve"> values indicate stronger adsorbate binding, aiding in identifying optimal adsorption conditions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6"/>
        <w:gridCol w:w="2293"/>
        <w:gridCol w:w="2320"/>
        <w:gridCol w:w="2303"/>
      </w:tblGrid>
      <w:tr w:rsidR="005F005D" w14:paraId="427A8404" w14:textId="77777777" w:rsidTr="008F3696">
        <w:tc>
          <w:tcPr>
            <w:tcW w:w="4788" w:type="dxa"/>
            <w:gridSpan w:val="2"/>
            <w:tcBorders>
              <w:top w:val="single" w:sz="4" w:space="0" w:color="auto"/>
              <w:bottom w:val="single" w:sz="4" w:space="0" w:color="auto"/>
            </w:tcBorders>
            <w:vAlign w:val="bottom"/>
          </w:tcPr>
          <w:p w14:paraId="7F8C7311" w14:textId="77777777" w:rsidR="005F005D" w:rsidRPr="00703575" w:rsidRDefault="005F005D" w:rsidP="00E30765">
            <w:pPr>
              <w:jc w:val="both"/>
              <w:rPr>
                <w:rFonts w:ascii="Times New Roman" w:eastAsia="Times New Roman" w:hAnsi="Times New Roman" w:cs="Times New Roman"/>
                <w:b/>
                <w:bCs/>
                <w:color w:val="000000"/>
                <w:lang w:bidi="ar-SA"/>
              </w:rPr>
            </w:pPr>
            <w:r w:rsidRPr="00703575">
              <w:rPr>
                <w:rFonts w:ascii="Times New Roman" w:eastAsia="Times New Roman" w:hAnsi="Times New Roman" w:cs="Times New Roman"/>
                <w:b/>
                <w:bCs/>
                <w:color w:val="000000"/>
                <w:lang w:bidi="ar-SA"/>
              </w:rPr>
              <w:t>Model Parameter</w:t>
            </w:r>
          </w:p>
          <w:p w14:paraId="00EB1462" w14:textId="4A275361" w:rsidR="005F005D" w:rsidRDefault="005F005D" w:rsidP="00E30765">
            <w:pPr>
              <w:jc w:val="both"/>
              <w:rPr>
                <w:rFonts w:ascii="Times New Roman" w:hAnsi="Times New Roman" w:cs="Times New Roman"/>
              </w:rPr>
            </w:pPr>
            <w:r w:rsidRPr="00703575">
              <w:rPr>
                <w:rFonts w:ascii="Times New Roman" w:eastAsia="Times New Roman" w:hAnsi="Times New Roman" w:cs="Times New Roman"/>
                <w:b/>
                <w:bCs/>
                <w:color w:val="000000"/>
                <w:lang w:bidi="ar-SA"/>
              </w:rPr>
              <w:t> </w:t>
            </w:r>
          </w:p>
        </w:tc>
        <w:tc>
          <w:tcPr>
            <w:tcW w:w="2394" w:type="dxa"/>
            <w:tcBorders>
              <w:top w:val="single" w:sz="4" w:space="0" w:color="auto"/>
              <w:bottom w:val="single" w:sz="4" w:space="0" w:color="auto"/>
            </w:tcBorders>
            <w:vAlign w:val="bottom"/>
          </w:tcPr>
          <w:p w14:paraId="5579B41D" w14:textId="49880468" w:rsidR="005F005D" w:rsidRPr="008F3696" w:rsidRDefault="005F005D" w:rsidP="008F3696">
            <w:pPr>
              <w:jc w:val="both"/>
              <w:rPr>
                <w:rFonts w:ascii="Times New Roman" w:hAnsi="Times New Roman" w:cs="Times New Roman"/>
              </w:rPr>
            </w:pPr>
            <w:r w:rsidRPr="008F3696">
              <w:rPr>
                <w:rFonts w:ascii="Times New Roman" w:eastAsia="Times New Roman" w:hAnsi="Times New Roman" w:cs="Times New Roman"/>
                <w:color w:val="000000"/>
                <w:lang w:bidi="ar-SA"/>
              </w:rPr>
              <w:t xml:space="preserve"> GW</w:t>
            </w:r>
          </w:p>
        </w:tc>
        <w:tc>
          <w:tcPr>
            <w:tcW w:w="2394" w:type="dxa"/>
            <w:tcBorders>
              <w:top w:val="single" w:sz="4" w:space="0" w:color="auto"/>
              <w:bottom w:val="single" w:sz="4" w:space="0" w:color="auto"/>
            </w:tcBorders>
            <w:vAlign w:val="bottom"/>
          </w:tcPr>
          <w:p w14:paraId="38FFA570" w14:textId="49C4474B" w:rsidR="005F005D" w:rsidRDefault="005F005D" w:rsidP="00E30765">
            <w:pPr>
              <w:jc w:val="both"/>
              <w:rPr>
                <w:rFonts w:ascii="Times New Roman" w:hAnsi="Times New Roman" w:cs="Times New Roman"/>
              </w:rPr>
            </w:pPr>
            <w:r>
              <w:rPr>
                <w:rFonts w:ascii="Times New Roman" w:hAnsi="Times New Roman" w:cs="Times New Roman"/>
              </w:rPr>
              <w:t>SW</w:t>
            </w:r>
          </w:p>
        </w:tc>
      </w:tr>
      <w:tr w:rsidR="005F005D" w14:paraId="4BCC6722" w14:textId="77777777" w:rsidTr="008F3696">
        <w:tc>
          <w:tcPr>
            <w:tcW w:w="2394" w:type="dxa"/>
            <w:vMerge w:val="restart"/>
            <w:tcBorders>
              <w:top w:val="single" w:sz="4" w:space="0" w:color="auto"/>
              <w:bottom w:val="nil"/>
            </w:tcBorders>
            <w:vAlign w:val="bottom"/>
          </w:tcPr>
          <w:p w14:paraId="10BC365A" w14:textId="77777777" w:rsidR="005F005D" w:rsidRPr="00703575" w:rsidRDefault="005F005D" w:rsidP="005F005D">
            <w:pPr>
              <w:jc w:val="both"/>
              <w:rPr>
                <w:rFonts w:ascii="Times New Roman" w:eastAsia="Times New Roman" w:hAnsi="Times New Roman" w:cs="Times New Roman"/>
                <w:b/>
                <w:bCs/>
                <w:color w:val="000000"/>
                <w:lang w:bidi="ar-SA"/>
              </w:rPr>
            </w:pPr>
            <w:r w:rsidRPr="00703575">
              <w:rPr>
                <w:rFonts w:ascii="Times New Roman" w:eastAsia="Times New Roman" w:hAnsi="Times New Roman" w:cs="Times New Roman"/>
                <w:b/>
                <w:bCs/>
                <w:color w:val="000000"/>
                <w:lang w:bidi="ar-SA"/>
              </w:rPr>
              <w:t>Pseudo-second</w:t>
            </w:r>
          </w:p>
          <w:p w14:paraId="71276E7C" w14:textId="1F7DD7C4" w:rsidR="005F005D" w:rsidRDefault="005F005D" w:rsidP="005F005D">
            <w:pPr>
              <w:jc w:val="both"/>
              <w:rPr>
                <w:rFonts w:ascii="Times New Roman" w:hAnsi="Times New Roman" w:cs="Times New Roman"/>
              </w:rPr>
            </w:pPr>
            <w:r w:rsidRPr="00703575">
              <w:rPr>
                <w:rFonts w:ascii="Times New Roman" w:eastAsia="Times New Roman" w:hAnsi="Times New Roman" w:cs="Times New Roman"/>
                <w:b/>
                <w:bCs/>
                <w:color w:val="000000"/>
                <w:lang w:bidi="ar-SA"/>
              </w:rPr>
              <w:t>-order</w:t>
            </w:r>
          </w:p>
        </w:tc>
        <w:tc>
          <w:tcPr>
            <w:tcW w:w="2394" w:type="dxa"/>
            <w:tcBorders>
              <w:top w:val="single" w:sz="4" w:space="0" w:color="auto"/>
              <w:bottom w:val="nil"/>
            </w:tcBorders>
            <w:vAlign w:val="bottom"/>
          </w:tcPr>
          <w:p w14:paraId="10C66D82" w14:textId="3D8E4D1F" w:rsidR="005F005D" w:rsidRDefault="00000000" w:rsidP="005F005D">
            <w:pPr>
              <w:jc w:val="center"/>
              <w:rPr>
                <w:rFonts w:ascii="Times New Roman" w:hAnsi="Times New Roman" w:cs="Times New Roman"/>
              </w:rPr>
            </w:pPr>
            <m:oMathPara>
              <m:oMath>
                <m:sSub>
                  <m:sSubPr>
                    <m:ctrlPr>
                      <w:rPr>
                        <w:rFonts w:ascii="Cambria Math" w:hAnsi="Cambria Math" w:cs="Times New Roman"/>
                        <w:i/>
                        <w:color w:val="000000"/>
                      </w:rPr>
                    </m:ctrlPr>
                  </m:sSubPr>
                  <m:e>
                    <m:r>
                      <w:rPr>
                        <w:rFonts w:ascii="Cambria Math" w:hAnsi="Cambria Math" w:cs="Times New Roman"/>
                        <w:color w:val="000000"/>
                        <w:vertAlign w:val="subscript"/>
                      </w:rPr>
                      <m:t>q</m:t>
                    </m:r>
                  </m:e>
                  <m:sub>
                    <m:r>
                      <w:rPr>
                        <w:rFonts w:ascii="Cambria Math" w:hAnsi="Cambria Math" w:cs="Times New Roman"/>
                        <w:color w:val="000000"/>
                      </w:rPr>
                      <m:t>e</m:t>
                    </m:r>
                  </m:sub>
                </m:sSub>
              </m:oMath>
            </m:oMathPara>
          </w:p>
        </w:tc>
        <w:tc>
          <w:tcPr>
            <w:tcW w:w="2394" w:type="dxa"/>
            <w:tcBorders>
              <w:top w:val="single" w:sz="4" w:space="0" w:color="auto"/>
              <w:bottom w:val="nil"/>
            </w:tcBorders>
            <w:vAlign w:val="bottom"/>
          </w:tcPr>
          <w:p w14:paraId="2763BB6A" w14:textId="17317914" w:rsidR="005F005D" w:rsidRDefault="005F005D" w:rsidP="005F005D">
            <w:pPr>
              <w:jc w:val="both"/>
              <w:rPr>
                <w:rFonts w:ascii="Times New Roman" w:hAnsi="Times New Roman" w:cs="Times New Roman"/>
              </w:rPr>
            </w:pPr>
            <w:r w:rsidRPr="00703575">
              <w:rPr>
                <w:rFonts w:ascii="Times New Roman" w:hAnsi="Times New Roman" w:cs="Times New Roman"/>
                <w:color w:val="000000"/>
              </w:rPr>
              <w:t>4191.91</w:t>
            </w:r>
          </w:p>
        </w:tc>
        <w:tc>
          <w:tcPr>
            <w:tcW w:w="2394" w:type="dxa"/>
            <w:tcBorders>
              <w:top w:val="single" w:sz="4" w:space="0" w:color="auto"/>
              <w:bottom w:val="nil"/>
            </w:tcBorders>
            <w:vAlign w:val="bottom"/>
          </w:tcPr>
          <w:p w14:paraId="3819AB46" w14:textId="5FFEAD6F" w:rsidR="005F005D" w:rsidRDefault="005F005D" w:rsidP="005F005D">
            <w:pPr>
              <w:jc w:val="both"/>
              <w:rPr>
                <w:rFonts w:ascii="Times New Roman" w:hAnsi="Times New Roman" w:cs="Times New Roman"/>
              </w:rPr>
            </w:pPr>
            <w:r w:rsidRPr="00703575">
              <w:rPr>
                <w:rFonts w:ascii="Times New Roman" w:hAnsi="Times New Roman" w:cs="Times New Roman"/>
                <w:color w:val="000000"/>
              </w:rPr>
              <w:t>5.4×10</w:t>
            </w:r>
            <w:r w:rsidRPr="00703575">
              <w:rPr>
                <w:rFonts w:ascii="Times New Roman" w:hAnsi="Times New Roman" w:cs="Times New Roman"/>
                <w:color w:val="000000"/>
                <w:vertAlign w:val="superscript"/>
              </w:rPr>
              <w:t>-8</w:t>
            </w:r>
          </w:p>
        </w:tc>
      </w:tr>
      <w:tr w:rsidR="005F005D" w14:paraId="65FBBDAC" w14:textId="77777777" w:rsidTr="005F005D">
        <w:tc>
          <w:tcPr>
            <w:tcW w:w="2394" w:type="dxa"/>
            <w:vMerge/>
            <w:tcBorders>
              <w:top w:val="nil"/>
              <w:bottom w:val="nil"/>
            </w:tcBorders>
          </w:tcPr>
          <w:p w14:paraId="7B9D60DC" w14:textId="77777777" w:rsidR="005F005D" w:rsidRDefault="005F005D" w:rsidP="005F005D">
            <w:pPr>
              <w:jc w:val="both"/>
              <w:rPr>
                <w:rFonts w:ascii="Times New Roman" w:hAnsi="Times New Roman" w:cs="Times New Roman"/>
              </w:rPr>
            </w:pPr>
          </w:p>
        </w:tc>
        <w:tc>
          <w:tcPr>
            <w:tcW w:w="2394" w:type="dxa"/>
            <w:tcBorders>
              <w:top w:val="nil"/>
              <w:bottom w:val="nil"/>
            </w:tcBorders>
            <w:vAlign w:val="bottom"/>
          </w:tcPr>
          <w:p w14:paraId="5F99CC22" w14:textId="48506BDE" w:rsidR="005F005D" w:rsidRDefault="00000000" w:rsidP="005F005D">
            <w:pPr>
              <w:jc w:val="center"/>
              <w:rPr>
                <w:rFonts w:ascii="Times New Roman" w:hAnsi="Times New Roman" w:cs="Times New Roman"/>
              </w:rPr>
            </w:pPr>
            <m:oMathPara>
              <m:oMath>
                <m:sSup>
                  <m:sSupPr>
                    <m:ctrlPr>
                      <w:rPr>
                        <w:rFonts w:ascii="Cambria Math" w:hAnsi="Cambria Math" w:cs="Times New Roman"/>
                        <w:i/>
                        <w:color w:val="000000"/>
                        <w:vertAlign w:val="superscript"/>
                      </w:rPr>
                    </m:ctrlPr>
                  </m:sSupPr>
                  <m:e>
                    <m:r>
                      <w:rPr>
                        <w:rFonts w:ascii="Cambria Math" w:hAnsi="Cambria Math" w:cs="Times New Roman"/>
                        <w:color w:val="000000"/>
                      </w:rPr>
                      <m:t>K</m:t>
                    </m:r>
                  </m:e>
                  <m:sup>
                    <m:r>
                      <w:rPr>
                        <w:rFonts w:ascii="Cambria Math" w:hAnsi="Cambria Math" w:cs="Times New Roman"/>
                        <w:color w:val="000000"/>
                        <w:vertAlign w:val="superscript"/>
                      </w:rPr>
                      <m:t>2</m:t>
                    </m:r>
                  </m:sup>
                </m:sSup>
              </m:oMath>
            </m:oMathPara>
          </w:p>
        </w:tc>
        <w:tc>
          <w:tcPr>
            <w:tcW w:w="2394" w:type="dxa"/>
            <w:tcBorders>
              <w:top w:val="nil"/>
              <w:bottom w:val="nil"/>
            </w:tcBorders>
            <w:vAlign w:val="bottom"/>
          </w:tcPr>
          <w:p w14:paraId="2A392A11" w14:textId="5046F6BE" w:rsidR="005F005D" w:rsidRDefault="005F005D" w:rsidP="005F005D">
            <w:pPr>
              <w:jc w:val="both"/>
              <w:rPr>
                <w:rFonts w:ascii="Times New Roman" w:hAnsi="Times New Roman" w:cs="Times New Roman"/>
              </w:rPr>
            </w:pPr>
            <w:r w:rsidRPr="00703575">
              <w:rPr>
                <w:rFonts w:ascii="Times New Roman" w:hAnsi="Times New Roman" w:cs="Times New Roman"/>
                <w:color w:val="000000"/>
              </w:rPr>
              <w:t>1.00</w:t>
            </w:r>
          </w:p>
        </w:tc>
        <w:tc>
          <w:tcPr>
            <w:tcW w:w="2394" w:type="dxa"/>
            <w:tcBorders>
              <w:top w:val="nil"/>
              <w:bottom w:val="nil"/>
            </w:tcBorders>
            <w:vAlign w:val="bottom"/>
          </w:tcPr>
          <w:p w14:paraId="6E0F8F5C" w14:textId="4D74C1B9" w:rsidR="005F005D" w:rsidRDefault="005F005D" w:rsidP="005F005D">
            <w:pPr>
              <w:jc w:val="both"/>
              <w:rPr>
                <w:rFonts w:ascii="Times New Roman" w:hAnsi="Times New Roman" w:cs="Times New Roman"/>
              </w:rPr>
            </w:pPr>
            <w:r w:rsidRPr="00703575">
              <w:rPr>
                <w:rFonts w:ascii="Times New Roman" w:hAnsi="Times New Roman" w:cs="Times New Roman"/>
                <w:color w:val="000000"/>
              </w:rPr>
              <w:t>0.01</w:t>
            </w:r>
          </w:p>
        </w:tc>
      </w:tr>
      <w:tr w:rsidR="005F005D" w14:paraId="76E79530" w14:textId="77777777" w:rsidTr="005F005D">
        <w:tc>
          <w:tcPr>
            <w:tcW w:w="2394" w:type="dxa"/>
            <w:vMerge/>
            <w:tcBorders>
              <w:top w:val="nil"/>
              <w:bottom w:val="nil"/>
            </w:tcBorders>
          </w:tcPr>
          <w:p w14:paraId="05A85611" w14:textId="77777777" w:rsidR="005F005D" w:rsidRDefault="005F005D" w:rsidP="005F005D">
            <w:pPr>
              <w:jc w:val="both"/>
              <w:rPr>
                <w:rFonts w:ascii="Times New Roman" w:hAnsi="Times New Roman" w:cs="Times New Roman"/>
              </w:rPr>
            </w:pPr>
          </w:p>
        </w:tc>
        <w:tc>
          <w:tcPr>
            <w:tcW w:w="2394" w:type="dxa"/>
            <w:tcBorders>
              <w:top w:val="nil"/>
              <w:bottom w:val="nil"/>
            </w:tcBorders>
            <w:vAlign w:val="bottom"/>
          </w:tcPr>
          <w:p w14:paraId="25FA70D7" w14:textId="1338A2DD" w:rsidR="005F005D" w:rsidRDefault="00000000" w:rsidP="005F005D">
            <w:pPr>
              <w:jc w:val="center"/>
              <w:rPr>
                <w:rFonts w:ascii="Times New Roman" w:hAnsi="Times New Roman" w:cs="Times New Roman"/>
              </w:rPr>
            </w:pPr>
            <m:oMathPara>
              <m:oMath>
                <m:sSup>
                  <m:sSupPr>
                    <m:ctrlPr>
                      <w:rPr>
                        <w:rFonts w:ascii="Cambria Math" w:hAnsi="Cambria Math" w:cs="Times New Roman"/>
                        <w:i/>
                        <w:color w:val="000000"/>
                      </w:rPr>
                    </m:ctrlPr>
                  </m:sSupPr>
                  <m:e>
                    <m:r>
                      <w:rPr>
                        <w:rFonts w:ascii="Cambria Math" w:hAnsi="Cambria Math" w:cs="Times New Roman"/>
                        <w:color w:val="000000"/>
                        <w:vertAlign w:val="superscript"/>
                      </w:rPr>
                      <m:t>R</m:t>
                    </m:r>
                  </m:e>
                  <m:sup>
                    <m:r>
                      <w:rPr>
                        <w:rFonts w:ascii="Cambria Math" w:hAnsi="Cambria Math" w:cs="Times New Roman"/>
                        <w:color w:val="000000"/>
                      </w:rPr>
                      <m:t>2</m:t>
                    </m:r>
                  </m:sup>
                </m:sSup>
              </m:oMath>
            </m:oMathPara>
          </w:p>
        </w:tc>
        <w:tc>
          <w:tcPr>
            <w:tcW w:w="2394" w:type="dxa"/>
            <w:tcBorders>
              <w:top w:val="nil"/>
              <w:bottom w:val="nil"/>
            </w:tcBorders>
            <w:vAlign w:val="bottom"/>
          </w:tcPr>
          <w:p w14:paraId="13C7B775" w14:textId="7ECCA4CA" w:rsidR="005F005D" w:rsidRDefault="005F005D" w:rsidP="005F005D">
            <w:pPr>
              <w:jc w:val="both"/>
              <w:rPr>
                <w:rFonts w:ascii="Times New Roman" w:hAnsi="Times New Roman" w:cs="Times New Roman"/>
              </w:rPr>
            </w:pPr>
            <w:r w:rsidRPr="00703575">
              <w:rPr>
                <w:rFonts w:ascii="Times New Roman" w:hAnsi="Times New Roman" w:cs="Times New Roman"/>
                <w:color w:val="000000"/>
              </w:rPr>
              <w:t>-0.33</w:t>
            </w:r>
          </w:p>
        </w:tc>
        <w:tc>
          <w:tcPr>
            <w:tcW w:w="2394" w:type="dxa"/>
            <w:tcBorders>
              <w:top w:val="nil"/>
              <w:bottom w:val="nil"/>
            </w:tcBorders>
            <w:vAlign w:val="bottom"/>
          </w:tcPr>
          <w:p w14:paraId="6FD5C4B0" w14:textId="0BDAD58B" w:rsidR="005F005D" w:rsidRDefault="005F005D" w:rsidP="005F005D">
            <w:pPr>
              <w:jc w:val="both"/>
              <w:rPr>
                <w:rFonts w:ascii="Times New Roman" w:hAnsi="Times New Roman" w:cs="Times New Roman"/>
              </w:rPr>
            </w:pPr>
            <w:r w:rsidRPr="00703575">
              <w:rPr>
                <w:rFonts w:ascii="Times New Roman" w:hAnsi="Times New Roman" w:cs="Times New Roman"/>
                <w:color w:val="000000"/>
              </w:rPr>
              <w:t>-0.73</w:t>
            </w:r>
          </w:p>
        </w:tc>
      </w:tr>
      <w:tr w:rsidR="005F005D" w14:paraId="56875AAB" w14:textId="77777777" w:rsidTr="005F005D">
        <w:tc>
          <w:tcPr>
            <w:tcW w:w="2394" w:type="dxa"/>
            <w:vMerge/>
            <w:tcBorders>
              <w:top w:val="nil"/>
              <w:bottom w:val="single" w:sz="4" w:space="0" w:color="auto"/>
            </w:tcBorders>
          </w:tcPr>
          <w:p w14:paraId="2D533904" w14:textId="77777777" w:rsidR="005F005D" w:rsidRDefault="005F005D" w:rsidP="005F005D">
            <w:pPr>
              <w:jc w:val="both"/>
              <w:rPr>
                <w:rFonts w:ascii="Times New Roman" w:hAnsi="Times New Roman" w:cs="Times New Roman"/>
              </w:rPr>
            </w:pPr>
          </w:p>
        </w:tc>
        <w:tc>
          <w:tcPr>
            <w:tcW w:w="2394" w:type="dxa"/>
            <w:tcBorders>
              <w:top w:val="nil"/>
              <w:bottom w:val="single" w:sz="4" w:space="0" w:color="auto"/>
            </w:tcBorders>
            <w:vAlign w:val="bottom"/>
          </w:tcPr>
          <w:p w14:paraId="6CBF1B8D" w14:textId="653EE838" w:rsidR="005F005D" w:rsidRDefault="005F005D" w:rsidP="005F005D">
            <w:pPr>
              <w:jc w:val="center"/>
              <w:rPr>
                <w:rFonts w:ascii="Times New Roman" w:hAnsi="Times New Roman" w:cs="Times New Roman"/>
              </w:rPr>
            </w:pPr>
            <w:r w:rsidRPr="00703575">
              <w:rPr>
                <w:rFonts w:ascii="Times New Roman" w:hAnsi="Times New Roman" w:cs="Times New Roman"/>
                <w:color w:val="000000"/>
              </w:rPr>
              <w:t>status</w:t>
            </w:r>
          </w:p>
        </w:tc>
        <w:tc>
          <w:tcPr>
            <w:tcW w:w="2394" w:type="dxa"/>
            <w:tcBorders>
              <w:top w:val="nil"/>
              <w:bottom w:val="single" w:sz="4" w:space="0" w:color="auto"/>
            </w:tcBorders>
            <w:vAlign w:val="bottom"/>
          </w:tcPr>
          <w:p w14:paraId="7A90ECE6" w14:textId="395FAB6C" w:rsidR="005F005D" w:rsidRDefault="005F005D" w:rsidP="005F005D">
            <w:pPr>
              <w:jc w:val="both"/>
              <w:rPr>
                <w:rFonts w:ascii="Times New Roman" w:hAnsi="Times New Roman" w:cs="Times New Roman"/>
              </w:rPr>
            </w:pPr>
            <w:r w:rsidRPr="00703575">
              <w:rPr>
                <w:rFonts w:ascii="Times New Roman" w:hAnsi="Times New Roman" w:cs="Times New Roman"/>
                <w:color w:val="000000"/>
              </w:rPr>
              <w:t>Succeeded</w:t>
            </w:r>
          </w:p>
        </w:tc>
        <w:tc>
          <w:tcPr>
            <w:tcW w:w="2394" w:type="dxa"/>
            <w:tcBorders>
              <w:top w:val="nil"/>
              <w:bottom w:val="single" w:sz="4" w:space="0" w:color="auto"/>
            </w:tcBorders>
            <w:vAlign w:val="bottom"/>
          </w:tcPr>
          <w:p w14:paraId="24DD3D5A" w14:textId="26402A79" w:rsidR="005F005D" w:rsidRDefault="005F005D" w:rsidP="005F005D">
            <w:pPr>
              <w:jc w:val="both"/>
              <w:rPr>
                <w:rFonts w:ascii="Times New Roman" w:hAnsi="Times New Roman" w:cs="Times New Roman"/>
              </w:rPr>
            </w:pPr>
            <w:r w:rsidRPr="00703575">
              <w:rPr>
                <w:rFonts w:ascii="Times New Roman" w:hAnsi="Times New Roman" w:cs="Times New Roman"/>
                <w:color w:val="000000"/>
              </w:rPr>
              <w:t>Failed</w:t>
            </w:r>
          </w:p>
        </w:tc>
      </w:tr>
      <w:tr w:rsidR="005F005D" w14:paraId="4E0B0CDE" w14:textId="77777777" w:rsidTr="005F005D">
        <w:tc>
          <w:tcPr>
            <w:tcW w:w="2394" w:type="dxa"/>
            <w:vMerge w:val="restart"/>
            <w:tcBorders>
              <w:top w:val="single" w:sz="4" w:space="0" w:color="auto"/>
            </w:tcBorders>
          </w:tcPr>
          <w:p w14:paraId="3FE903DA" w14:textId="77777777" w:rsidR="005F005D" w:rsidRPr="00703575" w:rsidRDefault="005F005D" w:rsidP="005F005D">
            <w:pPr>
              <w:spacing w:line="360" w:lineRule="auto"/>
              <w:ind w:right="120"/>
              <w:jc w:val="both"/>
              <w:rPr>
                <w:rFonts w:ascii="Times New Roman" w:eastAsia="Times New Roman" w:hAnsi="Times New Roman" w:cs="Times New Roman"/>
                <w:b/>
                <w:bCs/>
                <w:i/>
                <w:iCs/>
                <w:color w:val="000000"/>
                <w:lang w:bidi="ar-SA"/>
              </w:rPr>
            </w:pPr>
            <w:r w:rsidRPr="00703575">
              <w:rPr>
                <w:rFonts w:ascii="Times New Roman" w:eastAsia="Times New Roman" w:hAnsi="Times New Roman" w:cs="Times New Roman"/>
                <w:b/>
                <w:bCs/>
                <w:i/>
                <w:iCs/>
                <w:color w:val="000000"/>
                <w:lang w:bidi="ar-SA"/>
              </w:rPr>
              <w:t xml:space="preserve">Langmuir </w:t>
            </w:r>
          </w:p>
          <w:p w14:paraId="694597C3" w14:textId="77777777" w:rsidR="005F005D" w:rsidRPr="00703575" w:rsidRDefault="005F005D" w:rsidP="005F005D">
            <w:pPr>
              <w:spacing w:line="360" w:lineRule="auto"/>
              <w:ind w:right="120"/>
              <w:jc w:val="both"/>
              <w:rPr>
                <w:rFonts w:ascii="Times New Roman" w:eastAsia="Times New Roman" w:hAnsi="Times New Roman" w:cs="Times New Roman"/>
                <w:b/>
                <w:bCs/>
                <w:color w:val="000000"/>
                <w:lang w:bidi="ar-SA"/>
              </w:rPr>
            </w:pPr>
            <w:r w:rsidRPr="00703575">
              <w:rPr>
                <w:rFonts w:ascii="Times New Roman" w:eastAsia="Times New Roman" w:hAnsi="Times New Roman" w:cs="Times New Roman"/>
                <w:b/>
                <w:bCs/>
                <w:color w:val="000000"/>
                <w:lang w:bidi="ar-SA"/>
              </w:rPr>
              <w:t>isotherm model</w:t>
            </w:r>
          </w:p>
          <w:p w14:paraId="21AE3C12" w14:textId="2DDBFE50" w:rsidR="005F005D" w:rsidRDefault="005F005D" w:rsidP="005F005D">
            <w:pPr>
              <w:jc w:val="both"/>
              <w:rPr>
                <w:rFonts w:ascii="Times New Roman" w:hAnsi="Times New Roman" w:cs="Times New Roman"/>
              </w:rPr>
            </w:pPr>
            <w:r w:rsidRPr="00703575">
              <w:rPr>
                <w:rFonts w:ascii="Times New Roman" w:eastAsia="Times New Roman" w:hAnsi="Times New Roman" w:cs="Times New Roman"/>
                <w:b/>
                <w:bCs/>
                <w:color w:val="000000"/>
                <w:lang w:bidi="ar-SA"/>
              </w:rPr>
              <w:t>coefficient</w:t>
            </w:r>
          </w:p>
        </w:tc>
        <w:tc>
          <w:tcPr>
            <w:tcW w:w="2394" w:type="dxa"/>
            <w:tcBorders>
              <w:top w:val="single" w:sz="4" w:space="0" w:color="auto"/>
            </w:tcBorders>
            <w:vAlign w:val="center"/>
          </w:tcPr>
          <w:p w14:paraId="3443523C" w14:textId="66BB6283" w:rsidR="005F005D" w:rsidRDefault="005F005D" w:rsidP="005F005D">
            <w:pPr>
              <w:jc w:val="center"/>
              <w:rPr>
                <w:rFonts w:ascii="Times New Roman" w:hAnsi="Times New Roman" w:cs="Times New Roman"/>
              </w:rPr>
            </w:pPr>
            <w:proofErr w:type="spellStart"/>
            <w:r w:rsidRPr="00703575">
              <w:rPr>
                <w:rFonts w:ascii="Times New Roman" w:hAnsi="Times New Roman" w:cs="Times New Roman"/>
                <w:color w:val="000000"/>
              </w:rPr>
              <w:t>q</w:t>
            </w:r>
            <w:r w:rsidRPr="00703575">
              <w:rPr>
                <w:rFonts w:ascii="Times New Roman" w:hAnsi="Times New Roman" w:cs="Times New Roman"/>
                <w:color w:val="000000"/>
                <w:vertAlign w:val="subscript"/>
              </w:rPr>
              <w:t>max</w:t>
            </w:r>
            <w:proofErr w:type="spellEnd"/>
          </w:p>
        </w:tc>
        <w:tc>
          <w:tcPr>
            <w:tcW w:w="2394" w:type="dxa"/>
            <w:tcBorders>
              <w:top w:val="single" w:sz="4" w:space="0" w:color="auto"/>
            </w:tcBorders>
            <w:vAlign w:val="bottom"/>
          </w:tcPr>
          <w:p w14:paraId="15B69D85" w14:textId="3DBF1E45" w:rsidR="005F005D" w:rsidRDefault="005F005D" w:rsidP="005F005D">
            <w:pPr>
              <w:jc w:val="both"/>
              <w:rPr>
                <w:rFonts w:ascii="Times New Roman" w:hAnsi="Times New Roman" w:cs="Times New Roman"/>
              </w:rPr>
            </w:pPr>
            <w:r w:rsidRPr="00703575">
              <w:rPr>
                <w:rFonts w:ascii="Times New Roman" w:hAnsi="Times New Roman" w:cs="Times New Roman"/>
                <w:color w:val="000000"/>
              </w:rPr>
              <w:t>-98.43</w:t>
            </w:r>
          </w:p>
        </w:tc>
        <w:tc>
          <w:tcPr>
            <w:tcW w:w="2394" w:type="dxa"/>
            <w:tcBorders>
              <w:top w:val="single" w:sz="4" w:space="0" w:color="auto"/>
            </w:tcBorders>
            <w:vAlign w:val="bottom"/>
          </w:tcPr>
          <w:p w14:paraId="19C5A301" w14:textId="67F91F5F" w:rsidR="005F005D" w:rsidRDefault="005F005D" w:rsidP="005F005D">
            <w:pPr>
              <w:jc w:val="both"/>
              <w:rPr>
                <w:rFonts w:ascii="Times New Roman" w:hAnsi="Times New Roman" w:cs="Times New Roman"/>
              </w:rPr>
            </w:pPr>
            <w:r w:rsidRPr="00703575">
              <w:rPr>
                <w:rFonts w:ascii="Times New Roman" w:hAnsi="Times New Roman" w:cs="Times New Roman"/>
                <w:color w:val="000000"/>
              </w:rPr>
              <w:t>-452.49</w:t>
            </w:r>
          </w:p>
        </w:tc>
      </w:tr>
      <w:tr w:rsidR="005F005D" w14:paraId="49EE9602" w14:textId="77777777" w:rsidTr="005F005D">
        <w:tc>
          <w:tcPr>
            <w:tcW w:w="2394" w:type="dxa"/>
            <w:vMerge/>
          </w:tcPr>
          <w:p w14:paraId="18F980A2" w14:textId="77777777" w:rsidR="005F005D" w:rsidRDefault="005F005D" w:rsidP="005F005D">
            <w:pPr>
              <w:jc w:val="both"/>
              <w:rPr>
                <w:rFonts w:ascii="Times New Roman" w:hAnsi="Times New Roman" w:cs="Times New Roman"/>
              </w:rPr>
            </w:pPr>
          </w:p>
        </w:tc>
        <w:tc>
          <w:tcPr>
            <w:tcW w:w="2394" w:type="dxa"/>
            <w:vAlign w:val="center"/>
          </w:tcPr>
          <w:p w14:paraId="36C8947A" w14:textId="5B356557" w:rsidR="005F005D" w:rsidRDefault="005F005D" w:rsidP="005F005D">
            <w:pPr>
              <w:jc w:val="center"/>
              <w:rPr>
                <w:rFonts w:ascii="Times New Roman" w:hAnsi="Times New Roman" w:cs="Times New Roman"/>
              </w:rPr>
            </w:pPr>
            <w:r w:rsidRPr="00703575">
              <w:rPr>
                <w:rFonts w:ascii="Times New Roman" w:hAnsi="Times New Roman" w:cs="Times New Roman"/>
                <w:color w:val="000000"/>
              </w:rPr>
              <w:t>K</w:t>
            </w:r>
            <w:r w:rsidRPr="00703575">
              <w:rPr>
                <w:rFonts w:ascii="Times New Roman" w:hAnsi="Times New Roman" w:cs="Times New Roman"/>
                <w:color w:val="000000"/>
                <w:vertAlign w:val="subscript"/>
              </w:rPr>
              <w:t>L</w:t>
            </w:r>
          </w:p>
        </w:tc>
        <w:tc>
          <w:tcPr>
            <w:tcW w:w="2394" w:type="dxa"/>
            <w:vAlign w:val="bottom"/>
          </w:tcPr>
          <w:p w14:paraId="47F4ED0D" w14:textId="2A7D8EAD" w:rsidR="005F005D" w:rsidRDefault="005F005D" w:rsidP="005F005D">
            <w:pPr>
              <w:jc w:val="both"/>
              <w:rPr>
                <w:rFonts w:ascii="Times New Roman" w:hAnsi="Times New Roman" w:cs="Times New Roman"/>
              </w:rPr>
            </w:pPr>
            <w:r w:rsidRPr="00703575">
              <w:rPr>
                <w:rFonts w:ascii="Times New Roman" w:hAnsi="Times New Roman" w:cs="Times New Roman"/>
                <w:color w:val="000000"/>
              </w:rPr>
              <w:t>-1.69</w:t>
            </w:r>
          </w:p>
        </w:tc>
        <w:tc>
          <w:tcPr>
            <w:tcW w:w="2394" w:type="dxa"/>
            <w:vAlign w:val="bottom"/>
          </w:tcPr>
          <w:p w14:paraId="1A36F8AC" w14:textId="2DD7550C" w:rsidR="005F005D" w:rsidRDefault="005F005D" w:rsidP="005F005D">
            <w:pPr>
              <w:jc w:val="both"/>
              <w:rPr>
                <w:rFonts w:ascii="Times New Roman" w:hAnsi="Times New Roman" w:cs="Times New Roman"/>
              </w:rPr>
            </w:pPr>
            <w:r w:rsidRPr="00703575">
              <w:rPr>
                <w:rFonts w:ascii="Times New Roman" w:hAnsi="Times New Roman" w:cs="Times New Roman"/>
                <w:color w:val="000000"/>
              </w:rPr>
              <w:t>-259.51</w:t>
            </w:r>
          </w:p>
        </w:tc>
      </w:tr>
      <w:tr w:rsidR="005F005D" w14:paraId="73359A6F" w14:textId="77777777" w:rsidTr="005F005D">
        <w:tc>
          <w:tcPr>
            <w:tcW w:w="2394" w:type="dxa"/>
            <w:vMerge/>
          </w:tcPr>
          <w:p w14:paraId="60FD950E" w14:textId="77777777" w:rsidR="005F005D" w:rsidRDefault="005F005D" w:rsidP="005F005D">
            <w:pPr>
              <w:jc w:val="both"/>
              <w:rPr>
                <w:rFonts w:ascii="Times New Roman" w:hAnsi="Times New Roman" w:cs="Times New Roman"/>
              </w:rPr>
            </w:pPr>
          </w:p>
        </w:tc>
        <w:tc>
          <w:tcPr>
            <w:tcW w:w="2394" w:type="dxa"/>
            <w:vAlign w:val="center"/>
          </w:tcPr>
          <w:p w14:paraId="7B4C1B1D" w14:textId="38E66ACD" w:rsidR="005F005D" w:rsidRDefault="005F005D" w:rsidP="005F005D">
            <w:pPr>
              <w:jc w:val="center"/>
              <w:rPr>
                <w:rFonts w:ascii="Times New Roman" w:hAnsi="Times New Roman" w:cs="Times New Roman"/>
              </w:rPr>
            </w:pPr>
            <w:r w:rsidRPr="00703575">
              <w:rPr>
                <w:rFonts w:ascii="Times New Roman" w:hAnsi="Times New Roman" w:cs="Times New Roman"/>
                <w:color w:val="000000"/>
              </w:rPr>
              <w:t>R</w:t>
            </w:r>
            <w:r w:rsidRPr="00703575">
              <w:rPr>
                <w:rFonts w:ascii="Times New Roman" w:hAnsi="Times New Roman" w:cs="Times New Roman"/>
                <w:color w:val="000000"/>
                <w:vertAlign w:val="subscript"/>
              </w:rPr>
              <w:t>L</w:t>
            </w:r>
          </w:p>
        </w:tc>
        <w:tc>
          <w:tcPr>
            <w:tcW w:w="2394" w:type="dxa"/>
            <w:vAlign w:val="bottom"/>
          </w:tcPr>
          <w:p w14:paraId="31B9305B" w14:textId="7A9C1236" w:rsidR="005F005D" w:rsidRDefault="005F005D" w:rsidP="005F005D">
            <w:pPr>
              <w:jc w:val="both"/>
              <w:rPr>
                <w:rFonts w:ascii="Times New Roman" w:hAnsi="Times New Roman" w:cs="Times New Roman"/>
              </w:rPr>
            </w:pPr>
            <w:r w:rsidRPr="00703575">
              <w:rPr>
                <w:rFonts w:ascii="Times New Roman" w:hAnsi="Times New Roman" w:cs="Times New Roman"/>
                <w:color w:val="000000"/>
              </w:rPr>
              <w:t>-0.94</w:t>
            </w:r>
          </w:p>
        </w:tc>
        <w:tc>
          <w:tcPr>
            <w:tcW w:w="2394" w:type="dxa"/>
            <w:vAlign w:val="bottom"/>
          </w:tcPr>
          <w:p w14:paraId="2880E09C" w14:textId="5073965B" w:rsidR="005F005D" w:rsidRDefault="005F005D" w:rsidP="005F005D">
            <w:pPr>
              <w:jc w:val="both"/>
              <w:rPr>
                <w:rFonts w:ascii="Times New Roman" w:hAnsi="Times New Roman" w:cs="Times New Roman"/>
              </w:rPr>
            </w:pPr>
            <w:r w:rsidRPr="00703575">
              <w:rPr>
                <w:rFonts w:ascii="Times New Roman" w:hAnsi="Times New Roman" w:cs="Times New Roman"/>
                <w:color w:val="000000"/>
              </w:rPr>
              <w:t>-0.03</w:t>
            </w:r>
          </w:p>
        </w:tc>
      </w:tr>
      <w:tr w:rsidR="005F005D" w14:paraId="666441A7" w14:textId="77777777" w:rsidTr="005F005D">
        <w:tc>
          <w:tcPr>
            <w:tcW w:w="2394" w:type="dxa"/>
            <w:vMerge/>
          </w:tcPr>
          <w:p w14:paraId="6A728564" w14:textId="77777777" w:rsidR="005F005D" w:rsidRDefault="005F005D" w:rsidP="005F005D">
            <w:pPr>
              <w:jc w:val="both"/>
              <w:rPr>
                <w:rFonts w:ascii="Times New Roman" w:hAnsi="Times New Roman" w:cs="Times New Roman"/>
              </w:rPr>
            </w:pPr>
          </w:p>
        </w:tc>
        <w:tc>
          <w:tcPr>
            <w:tcW w:w="2394" w:type="dxa"/>
            <w:vAlign w:val="center"/>
          </w:tcPr>
          <w:p w14:paraId="46742AEA" w14:textId="7D5BFAE5" w:rsidR="005F005D" w:rsidRDefault="005F005D" w:rsidP="005F005D">
            <w:pPr>
              <w:jc w:val="center"/>
              <w:rPr>
                <w:rFonts w:ascii="Times New Roman" w:hAnsi="Times New Roman" w:cs="Times New Roman"/>
              </w:rPr>
            </w:pPr>
            <w:r w:rsidRPr="00703575">
              <w:rPr>
                <w:rFonts w:ascii="Times New Roman" w:hAnsi="Times New Roman" w:cs="Times New Roman"/>
                <w:color w:val="000000"/>
              </w:rPr>
              <w:t>R</w:t>
            </w:r>
            <w:r w:rsidRPr="00703575">
              <w:rPr>
                <w:rFonts w:ascii="Times New Roman" w:hAnsi="Times New Roman" w:cs="Times New Roman"/>
                <w:color w:val="000000"/>
                <w:vertAlign w:val="superscript"/>
              </w:rPr>
              <w:t>2</w:t>
            </w:r>
          </w:p>
        </w:tc>
        <w:tc>
          <w:tcPr>
            <w:tcW w:w="2394" w:type="dxa"/>
            <w:vAlign w:val="bottom"/>
          </w:tcPr>
          <w:p w14:paraId="719F27D3" w14:textId="4CB51B3A" w:rsidR="005F005D" w:rsidRDefault="005F005D" w:rsidP="005F005D">
            <w:pPr>
              <w:jc w:val="both"/>
              <w:rPr>
                <w:rFonts w:ascii="Times New Roman" w:hAnsi="Times New Roman" w:cs="Times New Roman"/>
              </w:rPr>
            </w:pPr>
            <w:r w:rsidRPr="00703575">
              <w:rPr>
                <w:rFonts w:ascii="Times New Roman" w:hAnsi="Times New Roman" w:cs="Times New Roman"/>
                <w:color w:val="000000"/>
              </w:rPr>
              <w:t>-0.18</w:t>
            </w:r>
          </w:p>
        </w:tc>
        <w:tc>
          <w:tcPr>
            <w:tcW w:w="2394" w:type="dxa"/>
            <w:vAlign w:val="bottom"/>
          </w:tcPr>
          <w:p w14:paraId="01C7BB2C" w14:textId="5AE2599C" w:rsidR="005F005D" w:rsidRDefault="005F005D" w:rsidP="005F005D">
            <w:pPr>
              <w:jc w:val="both"/>
              <w:rPr>
                <w:rFonts w:ascii="Times New Roman" w:hAnsi="Times New Roman" w:cs="Times New Roman"/>
              </w:rPr>
            </w:pPr>
            <w:r w:rsidRPr="00703575">
              <w:rPr>
                <w:rFonts w:ascii="Times New Roman" w:hAnsi="Times New Roman" w:cs="Times New Roman"/>
                <w:color w:val="000000"/>
              </w:rPr>
              <w:t>0.72</w:t>
            </w:r>
          </w:p>
        </w:tc>
      </w:tr>
    </w:tbl>
    <w:p w14:paraId="22862F13" w14:textId="77777777" w:rsidR="00584C67" w:rsidRPr="00703575" w:rsidRDefault="00584C67" w:rsidP="00E30765">
      <w:pPr>
        <w:jc w:val="both"/>
        <w:rPr>
          <w:rFonts w:ascii="Times New Roman" w:hAnsi="Times New Roman" w:cs="Times New Roman"/>
        </w:rPr>
      </w:pPr>
    </w:p>
    <w:p w14:paraId="42C37316" w14:textId="4DD83624" w:rsidR="00254507" w:rsidRDefault="00E04050" w:rsidP="00E30765">
      <w:pPr>
        <w:jc w:val="both"/>
        <w:rPr>
          <w:rFonts w:ascii="Times New Roman" w:hAnsi="Times New Roman" w:cs="Times New Roman"/>
        </w:rPr>
      </w:pPr>
      <w:r w:rsidRPr="00E04050">
        <w:rPr>
          <w:rFonts w:ascii="Times New Roman" w:hAnsi="Times New Roman" w:cs="Times New Roman"/>
        </w:rPr>
        <w:t xml:space="preserve">The results described above show that consideration of source water matrix is imperative in biosorption applications. Such high achievability in SW is likely to be attributed to less strong competing ion concentration and </w:t>
      </w:r>
      <w:r w:rsidR="00C26580" w:rsidRPr="00E04050">
        <w:rPr>
          <w:rFonts w:ascii="Times New Roman" w:hAnsi="Times New Roman" w:cs="Times New Roman"/>
        </w:rPr>
        <w:t>favorable</w:t>
      </w:r>
      <w:r w:rsidRPr="00E04050">
        <w:rPr>
          <w:rFonts w:ascii="Times New Roman" w:hAnsi="Times New Roman" w:cs="Times New Roman"/>
        </w:rPr>
        <w:t xml:space="preserve"> pH, which enables more accessible active binding sites on the biomass. Conversely, fluoride may be adsorbed in </w:t>
      </w:r>
      <w:r w:rsidR="00614067">
        <w:rPr>
          <w:rFonts w:ascii="Times New Roman" w:hAnsi="Times New Roman" w:cs="Times New Roman"/>
        </w:rPr>
        <w:t>GW</w:t>
      </w:r>
      <w:r w:rsidRPr="00E04050">
        <w:rPr>
          <w:rFonts w:ascii="Times New Roman" w:hAnsi="Times New Roman" w:cs="Times New Roman"/>
        </w:rPr>
        <w:t xml:space="preserve"> with complex chemistry which can limit in the adsorption process. That would indicate that biosorption using </w:t>
      </w:r>
      <w:r w:rsidRPr="00E04050">
        <w:rPr>
          <w:rFonts w:ascii="Times New Roman" w:hAnsi="Times New Roman" w:cs="Times New Roman"/>
          <w:i/>
          <w:iCs/>
        </w:rPr>
        <w:t>E. crassipes</w:t>
      </w:r>
      <w:r w:rsidRPr="00E04050">
        <w:rPr>
          <w:rFonts w:ascii="Times New Roman" w:hAnsi="Times New Roman" w:cs="Times New Roman"/>
        </w:rPr>
        <w:t xml:space="preserve"> could prove possible in the treatment of surface waters contaminated by seasonal releases of fluoride but might need to be adapted or integrated with other processes when performing its treatment in </w:t>
      </w:r>
      <w:r>
        <w:rPr>
          <w:rFonts w:ascii="Times New Roman" w:hAnsi="Times New Roman" w:cs="Times New Roman"/>
        </w:rPr>
        <w:t xml:space="preserve">GW </w:t>
      </w:r>
      <w:r w:rsidRPr="00E04050">
        <w:rPr>
          <w:rFonts w:ascii="Times New Roman" w:hAnsi="Times New Roman" w:cs="Times New Roman"/>
        </w:rPr>
        <w:t>(Latip et al., 2022)</w:t>
      </w:r>
      <w:r w:rsidR="002C5BDD" w:rsidRPr="00703575">
        <w:rPr>
          <w:rFonts w:ascii="Times New Roman" w:hAnsi="Times New Roman" w:cs="Times New Roman"/>
        </w:rPr>
        <w:t>.</w:t>
      </w:r>
    </w:p>
    <w:p w14:paraId="248C9379" w14:textId="77777777" w:rsidR="005A2CF7" w:rsidRPr="005A2CF7" w:rsidRDefault="005A2CF7" w:rsidP="00E30765">
      <w:pPr>
        <w:jc w:val="both"/>
        <w:rPr>
          <w:rFonts w:ascii="Times New Roman" w:hAnsi="Times New Roman" w:cs="Times New Roman"/>
        </w:rPr>
      </w:pPr>
    </w:p>
    <w:p w14:paraId="34841594" w14:textId="77777777" w:rsidR="005A2CF7" w:rsidRDefault="005A2CF7">
      <w:pPr>
        <w:rPr>
          <w:rFonts w:ascii="Times New Roman" w:hAnsi="Times New Roman" w:cs="Times New Roman"/>
          <w:b/>
          <w:bCs/>
        </w:rPr>
      </w:pPr>
      <w:r>
        <w:rPr>
          <w:rFonts w:ascii="Times New Roman" w:hAnsi="Times New Roman" w:cs="Times New Roman"/>
          <w:b/>
          <w:bCs/>
        </w:rPr>
        <w:br w:type="page"/>
      </w:r>
    </w:p>
    <w:p w14:paraId="20746303" w14:textId="7F9F5E9A" w:rsidR="00E96321" w:rsidRPr="00E96321" w:rsidRDefault="00E96321" w:rsidP="00E30765">
      <w:pPr>
        <w:jc w:val="both"/>
        <w:rPr>
          <w:rFonts w:ascii="Times New Roman" w:hAnsi="Times New Roman" w:cs="Times New Roman"/>
          <w:b/>
          <w:bCs/>
        </w:rPr>
      </w:pPr>
      <w:r w:rsidRPr="00E96321">
        <w:rPr>
          <w:rFonts w:ascii="Times New Roman" w:hAnsi="Times New Roman" w:cs="Times New Roman"/>
          <w:b/>
          <w:bCs/>
        </w:rPr>
        <w:lastRenderedPageBreak/>
        <w:t>Conclusions</w:t>
      </w:r>
      <w:r w:rsidR="00C26580">
        <w:rPr>
          <w:rFonts w:ascii="Times New Roman" w:hAnsi="Times New Roman" w:cs="Times New Roman"/>
          <w:b/>
          <w:bCs/>
        </w:rPr>
        <w:t xml:space="preserve"> and </w:t>
      </w:r>
      <w:proofErr w:type="spellStart"/>
      <w:r w:rsidR="00C26580">
        <w:rPr>
          <w:rFonts w:ascii="Times New Roman" w:hAnsi="Times New Roman" w:cs="Times New Roman"/>
          <w:b/>
          <w:bCs/>
        </w:rPr>
        <w:t>Reccomendations</w:t>
      </w:r>
      <w:proofErr w:type="spellEnd"/>
    </w:p>
    <w:p w14:paraId="11DBB5F2" w14:textId="77777777" w:rsidR="00C724C1" w:rsidRPr="00C724C1" w:rsidRDefault="00C724C1" w:rsidP="00C26580">
      <w:pPr>
        <w:jc w:val="both"/>
        <w:rPr>
          <w:rFonts w:ascii="Times New Roman" w:hAnsi="Times New Roman" w:cs="Times New Roman"/>
        </w:rPr>
      </w:pPr>
      <w:r w:rsidRPr="00C724C1">
        <w:rPr>
          <w:rFonts w:ascii="Times New Roman" w:hAnsi="Times New Roman" w:cs="Times New Roman"/>
        </w:rPr>
        <w:t>This paper illustrates that dried biomass of Eichhornia crassipes can lead to almost complete removal of fluoride in the surface water in laboratory-optimized experimental conditions of adsorption and the adsorption characteristics can be best explained by the Langmuir isotherm. Nevertheless, in the absence of identical conditions the extraction of the same is constrained in case of ground water, meaning that the water chemistry should be analyzed at the site beforehand.</w:t>
      </w:r>
    </w:p>
    <w:p w14:paraId="57E79DEA" w14:textId="34DFB3BF" w:rsidR="00254507" w:rsidRDefault="00C724C1" w:rsidP="00C26580">
      <w:pPr>
        <w:jc w:val="both"/>
        <w:rPr>
          <w:rFonts w:ascii="Times New Roman" w:hAnsi="Times New Roman" w:cs="Times New Roman"/>
          <w:b/>
          <w:bCs/>
        </w:rPr>
      </w:pPr>
      <w:r w:rsidRPr="00C724C1">
        <w:rPr>
          <w:rFonts w:ascii="Times New Roman" w:hAnsi="Times New Roman" w:cs="Times New Roman"/>
        </w:rPr>
        <w:t>These findings justify the incorporation of Water Hyacinth biosorption as part of cost-effective and sustainable methods of water treatment especially to those communities that rely on surface water supply. The future efforts should be put into optimizing the contact time, pH, and biomass pretreatment along with the evaluation of the regeneration and reuse prospects.</w:t>
      </w:r>
    </w:p>
    <w:p w14:paraId="34F0FB23" w14:textId="1CED5521" w:rsidR="00E96321" w:rsidRPr="00E96321" w:rsidRDefault="00E96321" w:rsidP="00E96321">
      <w:pPr>
        <w:rPr>
          <w:rFonts w:ascii="Times New Roman" w:hAnsi="Times New Roman" w:cs="Times New Roman"/>
          <w:b/>
          <w:bCs/>
        </w:rPr>
      </w:pPr>
      <w:r w:rsidRPr="00E96321">
        <w:rPr>
          <w:rFonts w:ascii="Times New Roman" w:hAnsi="Times New Roman" w:cs="Times New Roman"/>
          <w:b/>
          <w:bCs/>
        </w:rPr>
        <w:t>Acknowledgment</w:t>
      </w:r>
    </w:p>
    <w:p w14:paraId="1BDF502C" w14:textId="1DE8032E" w:rsidR="00E96321" w:rsidRPr="00E96321" w:rsidRDefault="00E96321" w:rsidP="00E96321">
      <w:pPr>
        <w:rPr>
          <w:rFonts w:ascii="Times New Roman" w:hAnsi="Times New Roman" w:cs="Times New Roman"/>
        </w:rPr>
      </w:pPr>
      <w:r w:rsidRPr="00E96321">
        <w:rPr>
          <w:rFonts w:ascii="Times New Roman" w:hAnsi="Times New Roman" w:cs="Times New Roman"/>
        </w:rPr>
        <w:t>The author acknowledges the Regional Laboratory, National Water Supply and Drainage Board, Anuradhapura, for laboratory facilities and technical support.</w:t>
      </w:r>
      <w:r w:rsidRPr="00703575">
        <w:rPr>
          <w:rFonts w:ascii="Times New Roman" w:hAnsi="Times New Roman" w:cs="Times New Roman"/>
        </w:rPr>
        <w:t xml:space="preserve"> </w:t>
      </w:r>
    </w:p>
    <w:p w14:paraId="61137562" w14:textId="6BBFB9BA" w:rsidR="00E96321" w:rsidRPr="00E96321" w:rsidRDefault="00E96321" w:rsidP="00E96321">
      <w:pPr>
        <w:rPr>
          <w:rFonts w:ascii="Times New Roman" w:hAnsi="Times New Roman" w:cs="Times New Roman"/>
        </w:rPr>
      </w:pPr>
    </w:p>
    <w:p w14:paraId="428B22CB" w14:textId="77777777" w:rsidR="00E96321" w:rsidRPr="00E96321" w:rsidRDefault="00E96321" w:rsidP="00E96321">
      <w:pPr>
        <w:rPr>
          <w:rFonts w:ascii="Times New Roman" w:hAnsi="Times New Roman" w:cs="Times New Roman"/>
          <w:b/>
          <w:bCs/>
        </w:rPr>
      </w:pPr>
      <w:r w:rsidRPr="00E96321">
        <w:rPr>
          <w:rFonts w:ascii="Times New Roman" w:hAnsi="Times New Roman" w:cs="Times New Roman"/>
          <w:b/>
          <w:bCs/>
          <w:sz w:val="24"/>
          <w:szCs w:val="24"/>
        </w:rPr>
        <w:t>References</w:t>
      </w:r>
    </w:p>
    <w:p w14:paraId="1025C4EF" w14:textId="09A6D753" w:rsidR="00D07153" w:rsidRPr="00D07153" w:rsidRDefault="00D07153" w:rsidP="00886FCB">
      <w:pPr>
        <w:widowControl w:val="0"/>
        <w:autoSpaceDE w:val="0"/>
        <w:autoSpaceDN w:val="0"/>
        <w:adjustRightInd w:val="0"/>
        <w:spacing w:line="240" w:lineRule="auto"/>
        <w:ind w:left="480" w:hanging="480"/>
        <w:jc w:val="both"/>
        <w:rPr>
          <w:rFonts w:ascii="Times New Roman" w:hAnsi="Times New Roman" w:cs="Times New Roman"/>
          <w:noProof/>
          <w:kern w:val="0"/>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Pr="00D07153">
        <w:rPr>
          <w:rFonts w:ascii="Times New Roman" w:hAnsi="Times New Roman" w:cs="Times New Roman"/>
          <w:noProof/>
          <w:kern w:val="0"/>
        </w:rPr>
        <w:t xml:space="preserve">Latip, S. N. H. M., Damanhuri, S. N. A., Ibrahim, N. D., Chin, K. B., &amp; Nasruddin, M. F. (2022). Utilising Constructed Wetlands From Water Hyacinth for Wastewater Treatment in Oxidation Ponds. </w:t>
      </w:r>
      <w:r w:rsidRPr="00D07153">
        <w:rPr>
          <w:rFonts w:ascii="Times New Roman" w:hAnsi="Times New Roman" w:cs="Times New Roman"/>
          <w:i/>
          <w:iCs/>
          <w:noProof/>
          <w:kern w:val="0"/>
        </w:rPr>
        <w:t>International Journal of Integrated Engineering</w:t>
      </w:r>
      <w:r w:rsidRPr="00D07153">
        <w:rPr>
          <w:rFonts w:ascii="Times New Roman" w:hAnsi="Times New Roman" w:cs="Times New Roman"/>
          <w:noProof/>
          <w:kern w:val="0"/>
        </w:rPr>
        <w:t xml:space="preserve">, </w:t>
      </w:r>
      <w:r w:rsidRPr="00D07153">
        <w:rPr>
          <w:rFonts w:ascii="Times New Roman" w:hAnsi="Times New Roman" w:cs="Times New Roman"/>
          <w:i/>
          <w:iCs/>
          <w:noProof/>
          <w:kern w:val="0"/>
        </w:rPr>
        <w:t>14</w:t>
      </w:r>
      <w:r w:rsidRPr="00D07153">
        <w:rPr>
          <w:rFonts w:ascii="Times New Roman" w:hAnsi="Times New Roman" w:cs="Times New Roman"/>
          <w:noProof/>
          <w:kern w:val="0"/>
        </w:rPr>
        <w:t>(5), 139–145. https://doi.org/10.30880/ijie.2022.14.05.016</w:t>
      </w:r>
    </w:p>
    <w:p w14:paraId="1400AF50" w14:textId="77777777" w:rsidR="00D07153" w:rsidRPr="00D07153" w:rsidRDefault="00D07153" w:rsidP="00886FCB">
      <w:pPr>
        <w:widowControl w:val="0"/>
        <w:autoSpaceDE w:val="0"/>
        <w:autoSpaceDN w:val="0"/>
        <w:adjustRightInd w:val="0"/>
        <w:spacing w:line="240" w:lineRule="auto"/>
        <w:ind w:left="480" w:hanging="480"/>
        <w:jc w:val="both"/>
        <w:rPr>
          <w:rFonts w:ascii="Times New Roman" w:hAnsi="Times New Roman" w:cs="Times New Roman"/>
          <w:noProof/>
          <w:kern w:val="0"/>
        </w:rPr>
      </w:pPr>
      <w:r w:rsidRPr="00D07153">
        <w:rPr>
          <w:rFonts w:ascii="Times New Roman" w:hAnsi="Times New Roman" w:cs="Times New Roman"/>
          <w:noProof/>
          <w:kern w:val="0"/>
        </w:rPr>
        <w:t xml:space="preserve">Lipps William C. , Braun-Howland Ellen Burton, B. T. E. (2023). Standard Methods for the Examination of Water and Wastewater. </w:t>
      </w:r>
      <w:r w:rsidRPr="00D07153">
        <w:rPr>
          <w:rFonts w:ascii="Times New Roman" w:hAnsi="Times New Roman" w:cs="Times New Roman"/>
          <w:i/>
          <w:iCs/>
          <w:noProof/>
          <w:kern w:val="0"/>
        </w:rPr>
        <w:t>American Public Health Association, American Water Works Association, Water Environmental Federation</w:t>
      </w:r>
      <w:r w:rsidRPr="00D07153">
        <w:rPr>
          <w:rFonts w:ascii="Times New Roman" w:hAnsi="Times New Roman" w:cs="Times New Roman"/>
          <w:noProof/>
          <w:kern w:val="0"/>
        </w:rPr>
        <w:t xml:space="preserve">, </w:t>
      </w:r>
      <w:r w:rsidRPr="00D07153">
        <w:rPr>
          <w:rFonts w:ascii="Times New Roman" w:hAnsi="Times New Roman" w:cs="Times New Roman"/>
          <w:i/>
          <w:iCs/>
          <w:noProof/>
          <w:kern w:val="0"/>
        </w:rPr>
        <w:t>single</w:t>
      </w:r>
      <w:r w:rsidRPr="00D07153">
        <w:rPr>
          <w:rFonts w:ascii="Times New Roman" w:hAnsi="Times New Roman" w:cs="Times New Roman"/>
          <w:noProof/>
          <w:kern w:val="0"/>
        </w:rPr>
        <w:t>, 1,536.</w:t>
      </w:r>
    </w:p>
    <w:p w14:paraId="79524329" w14:textId="77777777" w:rsidR="00D07153" w:rsidRPr="00D07153" w:rsidRDefault="00D07153" w:rsidP="00886FCB">
      <w:pPr>
        <w:widowControl w:val="0"/>
        <w:autoSpaceDE w:val="0"/>
        <w:autoSpaceDN w:val="0"/>
        <w:adjustRightInd w:val="0"/>
        <w:spacing w:line="240" w:lineRule="auto"/>
        <w:ind w:left="480" w:hanging="480"/>
        <w:jc w:val="both"/>
        <w:rPr>
          <w:rFonts w:ascii="Times New Roman" w:hAnsi="Times New Roman" w:cs="Times New Roman"/>
          <w:noProof/>
          <w:kern w:val="0"/>
        </w:rPr>
      </w:pPr>
      <w:r w:rsidRPr="00D07153">
        <w:rPr>
          <w:rFonts w:ascii="Times New Roman" w:hAnsi="Times New Roman" w:cs="Times New Roman"/>
          <w:noProof/>
          <w:kern w:val="0"/>
        </w:rPr>
        <w:t xml:space="preserve">Mahamadi C. (2012). Water hyacinth as a biosorbent: A review. </w:t>
      </w:r>
      <w:r w:rsidRPr="00D07153">
        <w:rPr>
          <w:rFonts w:ascii="Times New Roman" w:hAnsi="Times New Roman" w:cs="Times New Roman"/>
          <w:i/>
          <w:iCs/>
          <w:noProof/>
          <w:kern w:val="0"/>
        </w:rPr>
        <w:t>African Journal of Environmental Science and Technology</w:t>
      </w:r>
      <w:r w:rsidRPr="00D07153">
        <w:rPr>
          <w:rFonts w:ascii="Times New Roman" w:hAnsi="Times New Roman" w:cs="Times New Roman"/>
          <w:noProof/>
          <w:kern w:val="0"/>
        </w:rPr>
        <w:t xml:space="preserve">, </w:t>
      </w:r>
      <w:r w:rsidRPr="00D07153">
        <w:rPr>
          <w:rFonts w:ascii="Times New Roman" w:hAnsi="Times New Roman" w:cs="Times New Roman"/>
          <w:i/>
          <w:iCs/>
          <w:noProof/>
          <w:kern w:val="0"/>
        </w:rPr>
        <w:t>5</w:t>
      </w:r>
      <w:r w:rsidRPr="00D07153">
        <w:rPr>
          <w:rFonts w:ascii="Times New Roman" w:hAnsi="Times New Roman" w:cs="Times New Roman"/>
          <w:noProof/>
          <w:kern w:val="0"/>
        </w:rPr>
        <w:t>(13), 1137–1145. https://doi.org/10.5897/ajestx11.007</w:t>
      </w:r>
    </w:p>
    <w:p w14:paraId="63E77773" w14:textId="77777777" w:rsidR="00D07153" w:rsidRPr="00D07153" w:rsidRDefault="00D07153" w:rsidP="00886FCB">
      <w:pPr>
        <w:widowControl w:val="0"/>
        <w:autoSpaceDE w:val="0"/>
        <w:autoSpaceDN w:val="0"/>
        <w:adjustRightInd w:val="0"/>
        <w:spacing w:line="240" w:lineRule="auto"/>
        <w:ind w:left="480" w:hanging="480"/>
        <w:jc w:val="both"/>
        <w:rPr>
          <w:rFonts w:ascii="Times New Roman" w:hAnsi="Times New Roman" w:cs="Times New Roman"/>
          <w:noProof/>
          <w:kern w:val="0"/>
        </w:rPr>
      </w:pPr>
      <w:r w:rsidRPr="00D07153">
        <w:rPr>
          <w:rFonts w:ascii="Times New Roman" w:hAnsi="Times New Roman" w:cs="Times New Roman"/>
          <w:noProof/>
          <w:kern w:val="0"/>
        </w:rPr>
        <w:t xml:space="preserve">Taghilou, S., Peyda, M., &amp; Mehrasbi, M. (2023). A review on the significance of Azolla for water and wastewater treatment. </w:t>
      </w:r>
      <w:r w:rsidRPr="00D07153">
        <w:rPr>
          <w:rFonts w:ascii="Times New Roman" w:hAnsi="Times New Roman" w:cs="Times New Roman"/>
          <w:i/>
          <w:iCs/>
          <w:noProof/>
          <w:kern w:val="0"/>
        </w:rPr>
        <w:t>Desalination and Water Treatment</w:t>
      </w:r>
      <w:r w:rsidRPr="00D07153">
        <w:rPr>
          <w:rFonts w:ascii="Times New Roman" w:hAnsi="Times New Roman" w:cs="Times New Roman"/>
          <w:noProof/>
          <w:kern w:val="0"/>
        </w:rPr>
        <w:t xml:space="preserve">, </w:t>
      </w:r>
      <w:r w:rsidRPr="00D07153">
        <w:rPr>
          <w:rFonts w:ascii="Times New Roman" w:hAnsi="Times New Roman" w:cs="Times New Roman"/>
          <w:i/>
          <w:iCs/>
          <w:noProof/>
          <w:kern w:val="0"/>
        </w:rPr>
        <w:t>293</w:t>
      </w:r>
      <w:r w:rsidRPr="00D07153">
        <w:rPr>
          <w:rFonts w:ascii="Times New Roman" w:hAnsi="Times New Roman" w:cs="Times New Roman"/>
          <w:noProof/>
          <w:kern w:val="0"/>
        </w:rPr>
        <w:t>, 138–149. https://doi.org/10.5004/dwt.2023.29528</w:t>
      </w:r>
    </w:p>
    <w:p w14:paraId="41DE64D9" w14:textId="77777777" w:rsidR="00D07153" w:rsidRPr="00D07153" w:rsidRDefault="00D07153" w:rsidP="00886FCB">
      <w:pPr>
        <w:widowControl w:val="0"/>
        <w:autoSpaceDE w:val="0"/>
        <w:autoSpaceDN w:val="0"/>
        <w:adjustRightInd w:val="0"/>
        <w:spacing w:line="240" w:lineRule="auto"/>
        <w:ind w:left="480" w:hanging="480"/>
        <w:jc w:val="both"/>
        <w:rPr>
          <w:rFonts w:ascii="Times New Roman" w:hAnsi="Times New Roman" w:cs="Times New Roman"/>
          <w:noProof/>
        </w:rPr>
      </w:pPr>
      <w:r w:rsidRPr="00D07153">
        <w:rPr>
          <w:rFonts w:ascii="Times New Roman" w:hAnsi="Times New Roman" w:cs="Times New Roman"/>
          <w:noProof/>
          <w:kern w:val="0"/>
        </w:rPr>
        <w:t xml:space="preserve">Zazouli, M. A., Mahvi, A. H., Dobaradaran, S., Barafrashtehpour, M., Mahdavi, Y., &amp; Balarak, D. (2014). Adsorption of fluoride from aqueous solution by modified Azolla filiculoides. </w:t>
      </w:r>
      <w:r w:rsidRPr="00D07153">
        <w:rPr>
          <w:rFonts w:ascii="Times New Roman" w:hAnsi="Times New Roman" w:cs="Times New Roman"/>
          <w:i/>
          <w:iCs/>
          <w:noProof/>
          <w:kern w:val="0"/>
        </w:rPr>
        <w:t>Fluoride</w:t>
      </w:r>
      <w:r w:rsidRPr="00D07153">
        <w:rPr>
          <w:rFonts w:ascii="Times New Roman" w:hAnsi="Times New Roman" w:cs="Times New Roman"/>
          <w:noProof/>
          <w:kern w:val="0"/>
        </w:rPr>
        <w:t xml:space="preserve">, </w:t>
      </w:r>
      <w:r w:rsidRPr="00D07153">
        <w:rPr>
          <w:rFonts w:ascii="Times New Roman" w:hAnsi="Times New Roman" w:cs="Times New Roman"/>
          <w:i/>
          <w:iCs/>
          <w:noProof/>
          <w:kern w:val="0"/>
        </w:rPr>
        <w:t>47</w:t>
      </w:r>
      <w:r w:rsidRPr="00D07153">
        <w:rPr>
          <w:rFonts w:ascii="Times New Roman" w:hAnsi="Times New Roman" w:cs="Times New Roman"/>
          <w:noProof/>
          <w:kern w:val="0"/>
        </w:rPr>
        <w:t>(4), 349–358.</w:t>
      </w:r>
    </w:p>
    <w:p w14:paraId="64886FF5" w14:textId="2336D56F" w:rsidR="00E96321" w:rsidRPr="00E96321" w:rsidRDefault="00D07153" w:rsidP="00886FCB">
      <w:pPr>
        <w:jc w:val="both"/>
        <w:rPr>
          <w:rFonts w:ascii="Times New Roman" w:hAnsi="Times New Roman" w:cs="Times New Roman"/>
        </w:rPr>
      </w:pPr>
      <w:r>
        <w:rPr>
          <w:rFonts w:ascii="Times New Roman" w:hAnsi="Times New Roman" w:cs="Times New Roman"/>
        </w:rPr>
        <w:fldChar w:fldCharType="end"/>
      </w:r>
    </w:p>
    <w:p w14:paraId="62C0FA98" w14:textId="77777777" w:rsidR="00E96321" w:rsidRPr="00703575" w:rsidRDefault="00E96321">
      <w:pPr>
        <w:rPr>
          <w:rFonts w:ascii="Times New Roman" w:hAnsi="Times New Roman" w:cs="Times New Roman"/>
        </w:rPr>
      </w:pPr>
    </w:p>
    <w:sectPr w:rsidR="00E96321" w:rsidRPr="00703575" w:rsidSect="00C26580">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2001C"/>
    <w:multiLevelType w:val="multilevel"/>
    <w:tmpl w:val="D6D08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2420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356C8"/>
    <w:rsid w:val="0002588A"/>
    <w:rsid w:val="00080B37"/>
    <w:rsid w:val="000B43D8"/>
    <w:rsid w:val="000F661E"/>
    <w:rsid w:val="001308A9"/>
    <w:rsid w:val="00131B17"/>
    <w:rsid w:val="0013768B"/>
    <w:rsid w:val="001566CA"/>
    <w:rsid w:val="00163AB8"/>
    <w:rsid w:val="0017544C"/>
    <w:rsid w:val="001A2E25"/>
    <w:rsid w:val="001F3094"/>
    <w:rsid w:val="00254507"/>
    <w:rsid w:val="0028187A"/>
    <w:rsid w:val="002B35C3"/>
    <w:rsid w:val="002B4EAC"/>
    <w:rsid w:val="002C5BDD"/>
    <w:rsid w:val="002C5E24"/>
    <w:rsid w:val="002D0742"/>
    <w:rsid w:val="002F3F0A"/>
    <w:rsid w:val="003121F2"/>
    <w:rsid w:val="0031591F"/>
    <w:rsid w:val="003749F9"/>
    <w:rsid w:val="00374B6D"/>
    <w:rsid w:val="003801D7"/>
    <w:rsid w:val="003E2140"/>
    <w:rsid w:val="00411976"/>
    <w:rsid w:val="00425E0C"/>
    <w:rsid w:val="00447E7C"/>
    <w:rsid w:val="00455C9C"/>
    <w:rsid w:val="004B0A17"/>
    <w:rsid w:val="004B729E"/>
    <w:rsid w:val="004C2206"/>
    <w:rsid w:val="004C3CCB"/>
    <w:rsid w:val="004C55C2"/>
    <w:rsid w:val="004D10E1"/>
    <w:rsid w:val="0050605D"/>
    <w:rsid w:val="005344D6"/>
    <w:rsid w:val="00584C67"/>
    <w:rsid w:val="005A2CF7"/>
    <w:rsid w:val="005C52D7"/>
    <w:rsid w:val="005F005D"/>
    <w:rsid w:val="00614067"/>
    <w:rsid w:val="00617B45"/>
    <w:rsid w:val="006670BC"/>
    <w:rsid w:val="006B5EC7"/>
    <w:rsid w:val="006D581B"/>
    <w:rsid w:val="006E7120"/>
    <w:rsid w:val="006F4E27"/>
    <w:rsid w:val="00703575"/>
    <w:rsid w:val="007068AF"/>
    <w:rsid w:val="00752E80"/>
    <w:rsid w:val="00760A46"/>
    <w:rsid w:val="00780D87"/>
    <w:rsid w:val="00785EB4"/>
    <w:rsid w:val="007A48CC"/>
    <w:rsid w:val="007B7137"/>
    <w:rsid w:val="00857158"/>
    <w:rsid w:val="0086669E"/>
    <w:rsid w:val="00870E76"/>
    <w:rsid w:val="00886FCB"/>
    <w:rsid w:val="008A0B4E"/>
    <w:rsid w:val="008A7005"/>
    <w:rsid w:val="008B20CA"/>
    <w:rsid w:val="008B53BB"/>
    <w:rsid w:val="008C0848"/>
    <w:rsid w:val="008E499B"/>
    <w:rsid w:val="008F3696"/>
    <w:rsid w:val="0091147B"/>
    <w:rsid w:val="00936E07"/>
    <w:rsid w:val="0097090C"/>
    <w:rsid w:val="009721C2"/>
    <w:rsid w:val="00980C42"/>
    <w:rsid w:val="009C7D57"/>
    <w:rsid w:val="00A0022E"/>
    <w:rsid w:val="00A44698"/>
    <w:rsid w:val="00A527F8"/>
    <w:rsid w:val="00A71B5B"/>
    <w:rsid w:val="00A9614A"/>
    <w:rsid w:val="00AA36D6"/>
    <w:rsid w:val="00AF3E38"/>
    <w:rsid w:val="00B10A07"/>
    <w:rsid w:val="00B1591C"/>
    <w:rsid w:val="00B34003"/>
    <w:rsid w:val="00B46ED0"/>
    <w:rsid w:val="00B861B4"/>
    <w:rsid w:val="00B963DA"/>
    <w:rsid w:val="00BA0F70"/>
    <w:rsid w:val="00BE412B"/>
    <w:rsid w:val="00C035E6"/>
    <w:rsid w:val="00C26580"/>
    <w:rsid w:val="00C30D9E"/>
    <w:rsid w:val="00C33384"/>
    <w:rsid w:val="00C612B5"/>
    <w:rsid w:val="00C642E3"/>
    <w:rsid w:val="00C724C1"/>
    <w:rsid w:val="00C76DCA"/>
    <w:rsid w:val="00C84EBE"/>
    <w:rsid w:val="00C87D4A"/>
    <w:rsid w:val="00CB1AEB"/>
    <w:rsid w:val="00CC3F8A"/>
    <w:rsid w:val="00D07153"/>
    <w:rsid w:val="00D27E8B"/>
    <w:rsid w:val="00D91755"/>
    <w:rsid w:val="00DA402C"/>
    <w:rsid w:val="00DA7C74"/>
    <w:rsid w:val="00DD2B47"/>
    <w:rsid w:val="00DD6D7E"/>
    <w:rsid w:val="00DE15C1"/>
    <w:rsid w:val="00DE17D2"/>
    <w:rsid w:val="00E0009A"/>
    <w:rsid w:val="00E0294E"/>
    <w:rsid w:val="00E04050"/>
    <w:rsid w:val="00E30765"/>
    <w:rsid w:val="00E32D75"/>
    <w:rsid w:val="00E356C8"/>
    <w:rsid w:val="00E76E52"/>
    <w:rsid w:val="00E96321"/>
    <w:rsid w:val="00EC74B1"/>
    <w:rsid w:val="00ED74EC"/>
    <w:rsid w:val="00F26248"/>
    <w:rsid w:val="00F940DF"/>
    <w:rsid w:val="00FE6010"/>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37150"/>
  <w15:chartTrackingRefBased/>
  <w15:docId w15:val="{F48CC819-40ED-40F6-AC34-351039701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ta-IN"/>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EC7"/>
  </w:style>
  <w:style w:type="paragraph" w:styleId="Heading1">
    <w:name w:val="heading 1"/>
    <w:basedOn w:val="Normal"/>
    <w:next w:val="Normal"/>
    <w:link w:val="Heading1Char"/>
    <w:uiPriority w:val="9"/>
    <w:qFormat/>
    <w:rsid w:val="006B5EC7"/>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6B5EC7"/>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6B5EC7"/>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B5EC7"/>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B5EC7"/>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B5EC7"/>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B5EC7"/>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B5EC7"/>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B5EC7"/>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EC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6B5EC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6B5EC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B5EC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B5EC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B5EC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B5EC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B5EC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B5EC7"/>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B5EC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B5EC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B5EC7"/>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B5EC7"/>
    <w:rPr>
      <w:rFonts w:asciiTheme="majorHAnsi" w:eastAsiaTheme="majorEastAsia" w:hAnsiTheme="majorHAnsi" w:cstheme="majorBidi"/>
      <w:i/>
      <w:iCs/>
      <w:spacing w:val="13"/>
      <w:sz w:val="24"/>
      <w:szCs w:val="24"/>
    </w:rPr>
  </w:style>
  <w:style w:type="character" w:styleId="Strong">
    <w:name w:val="Strong"/>
    <w:uiPriority w:val="22"/>
    <w:qFormat/>
    <w:rsid w:val="006B5EC7"/>
    <w:rPr>
      <w:b/>
      <w:bCs/>
    </w:rPr>
  </w:style>
  <w:style w:type="character" w:styleId="Emphasis">
    <w:name w:val="Emphasis"/>
    <w:uiPriority w:val="20"/>
    <w:qFormat/>
    <w:rsid w:val="006B5EC7"/>
    <w:rPr>
      <w:b/>
      <w:bCs/>
      <w:i/>
      <w:iCs/>
      <w:spacing w:val="10"/>
      <w:bdr w:val="none" w:sz="0" w:space="0" w:color="auto"/>
      <w:shd w:val="clear" w:color="auto" w:fill="auto"/>
    </w:rPr>
  </w:style>
  <w:style w:type="paragraph" w:styleId="NoSpacing">
    <w:name w:val="No Spacing"/>
    <w:basedOn w:val="Normal"/>
    <w:uiPriority w:val="1"/>
    <w:qFormat/>
    <w:rsid w:val="006B5EC7"/>
    <w:pPr>
      <w:spacing w:after="0" w:line="240" w:lineRule="auto"/>
    </w:pPr>
  </w:style>
  <w:style w:type="paragraph" w:styleId="ListParagraph">
    <w:name w:val="List Paragraph"/>
    <w:basedOn w:val="Normal"/>
    <w:uiPriority w:val="34"/>
    <w:qFormat/>
    <w:rsid w:val="006B5EC7"/>
    <w:pPr>
      <w:ind w:left="720"/>
      <w:contextualSpacing/>
    </w:pPr>
  </w:style>
  <w:style w:type="paragraph" w:styleId="Quote">
    <w:name w:val="Quote"/>
    <w:basedOn w:val="Normal"/>
    <w:next w:val="Normal"/>
    <w:link w:val="QuoteChar"/>
    <w:uiPriority w:val="29"/>
    <w:qFormat/>
    <w:rsid w:val="006B5EC7"/>
    <w:pPr>
      <w:spacing w:before="200" w:after="0"/>
      <w:ind w:left="360" w:right="360"/>
    </w:pPr>
    <w:rPr>
      <w:i/>
      <w:iCs/>
    </w:rPr>
  </w:style>
  <w:style w:type="character" w:customStyle="1" w:styleId="QuoteChar">
    <w:name w:val="Quote Char"/>
    <w:basedOn w:val="DefaultParagraphFont"/>
    <w:link w:val="Quote"/>
    <w:uiPriority w:val="29"/>
    <w:rsid w:val="006B5EC7"/>
    <w:rPr>
      <w:i/>
      <w:iCs/>
    </w:rPr>
  </w:style>
  <w:style w:type="paragraph" w:styleId="IntenseQuote">
    <w:name w:val="Intense Quote"/>
    <w:basedOn w:val="Normal"/>
    <w:next w:val="Normal"/>
    <w:link w:val="IntenseQuoteChar"/>
    <w:uiPriority w:val="30"/>
    <w:qFormat/>
    <w:rsid w:val="006B5EC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B5EC7"/>
    <w:rPr>
      <w:b/>
      <w:bCs/>
      <w:i/>
      <w:iCs/>
    </w:rPr>
  </w:style>
  <w:style w:type="character" w:styleId="SubtleEmphasis">
    <w:name w:val="Subtle Emphasis"/>
    <w:uiPriority w:val="19"/>
    <w:qFormat/>
    <w:rsid w:val="006B5EC7"/>
    <w:rPr>
      <w:i/>
      <w:iCs/>
    </w:rPr>
  </w:style>
  <w:style w:type="character" w:styleId="IntenseEmphasis">
    <w:name w:val="Intense Emphasis"/>
    <w:uiPriority w:val="21"/>
    <w:qFormat/>
    <w:rsid w:val="006B5EC7"/>
    <w:rPr>
      <w:b/>
      <w:bCs/>
    </w:rPr>
  </w:style>
  <w:style w:type="character" w:styleId="SubtleReference">
    <w:name w:val="Subtle Reference"/>
    <w:uiPriority w:val="31"/>
    <w:qFormat/>
    <w:rsid w:val="006B5EC7"/>
    <w:rPr>
      <w:smallCaps/>
    </w:rPr>
  </w:style>
  <w:style w:type="character" w:styleId="IntenseReference">
    <w:name w:val="Intense Reference"/>
    <w:uiPriority w:val="32"/>
    <w:qFormat/>
    <w:rsid w:val="006B5EC7"/>
    <w:rPr>
      <w:smallCaps/>
      <w:spacing w:val="5"/>
      <w:u w:val="single"/>
    </w:rPr>
  </w:style>
  <w:style w:type="character" w:styleId="BookTitle">
    <w:name w:val="Book Title"/>
    <w:uiPriority w:val="33"/>
    <w:qFormat/>
    <w:rsid w:val="006B5EC7"/>
    <w:rPr>
      <w:i/>
      <w:iCs/>
      <w:smallCaps/>
      <w:spacing w:val="5"/>
    </w:rPr>
  </w:style>
  <w:style w:type="paragraph" w:styleId="TOCHeading">
    <w:name w:val="TOC Heading"/>
    <w:basedOn w:val="Heading1"/>
    <w:next w:val="Normal"/>
    <w:uiPriority w:val="39"/>
    <w:semiHidden/>
    <w:unhideWhenUsed/>
    <w:qFormat/>
    <w:rsid w:val="006B5EC7"/>
    <w:pPr>
      <w:outlineLvl w:val="9"/>
    </w:pPr>
    <w:rPr>
      <w:lang w:bidi="en-US"/>
    </w:rPr>
  </w:style>
  <w:style w:type="table" w:styleId="TableGrid">
    <w:name w:val="Table Grid"/>
    <w:basedOn w:val="TableNormal"/>
    <w:uiPriority w:val="59"/>
    <w:rsid w:val="00980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30765"/>
    <w:rPr>
      <w:rFonts w:ascii="Times New Roman" w:hAnsi="Times New Roman" w:cs="Times New Roman"/>
      <w:sz w:val="24"/>
      <w:szCs w:val="24"/>
    </w:rPr>
  </w:style>
  <w:style w:type="paragraph" w:styleId="Caption">
    <w:name w:val="caption"/>
    <w:basedOn w:val="Normal"/>
    <w:next w:val="Normal"/>
    <w:uiPriority w:val="35"/>
    <w:unhideWhenUsed/>
    <w:rsid w:val="004C55C2"/>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98C24-E632-4209-95AF-3391D6EF1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6</Pages>
  <Words>6268</Words>
  <Characters>35728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Hasini Rathnayake</dc:creator>
  <cp:keywords/>
  <dc:description/>
  <cp:lastModifiedBy>Hasini Rathnayake</cp:lastModifiedBy>
  <cp:revision>73</cp:revision>
  <cp:lastPrinted>2025-08-17T08:15:00Z</cp:lastPrinted>
  <dcterms:created xsi:type="dcterms:W3CDTF">2025-08-09T08:27:00Z</dcterms:created>
  <dcterms:modified xsi:type="dcterms:W3CDTF">2025-12-27T17:58:00Z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708513b0-2750-3d77-9521-47baea2381ef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