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5EF2" w14:textId="23B56467" w:rsidR="001E1940" w:rsidRPr="00E64EF5" w:rsidRDefault="004302B6" w:rsidP="001E1940">
      <w:pPr>
        <w:pStyle w:val="Title"/>
        <w:jc w:val="center"/>
        <w:rPr>
          <w:rFonts w:ascii="Times New Roman" w:hAnsi="Times New Roman" w:cs="Times New Roman"/>
          <w:b/>
          <w:bCs/>
          <w:sz w:val="28"/>
          <w:szCs w:val="28"/>
        </w:rPr>
      </w:pPr>
      <w:r>
        <w:rPr>
          <w:rFonts w:ascii="Times New Roman" w:hAnsi="Times New Roman" w:cs="Times New Roman"/>
          <w:b/>
          <w:bCs/>
          <w:sz w:val="28"/>
          <w:szCs w:val="28"/>
        </w:rPr>
        <w:t xml:space="preserve">Evaluation of </w:t>
      </w:r>
      <w:r w:rsidR="001E1940" w:rsidRPr="00E64EF5">
        <w:rPr>
          <w:rFonts w:ascii="Times New Roman" w:hAnsi="Times New Roman" w:cs="Times New Roman"/>
          <w:b/>
          <w:bCs/>
          <w:sz w:val="28"/>
          <w:szCs w:val="28"/>
        </w:rPr>
        <w:t>Antioxidant P</w:t>
      </w:r>
      <w:r>
        <w:rPr>
          <w:rFonts w:ascii="Times New Roman" w:hAnsi="Times New Roman" w:cs="Times New Roman"/>
          <w:b/>
          <w:bCs/>
          <w:sz w:val="28"/>
          <w:szCs w:val="28"/>
        </w:rPr>
        <w:t>roperties</w:t>
      </w:r>
      <w:r w:rsidR="001E1940" w:rsidRPr="00E64EF5">
        <w:rPr>
          <w:rFonts w:ascii="Times New Roman" w:hAnsi="Times New Roman" w:cs="Times New Roman"/>
          <w:b/>
          <w:bCs/>
          <w:sz w:val="28"/>
          <w:szCs w:val="28"/>
        </w:rPr>
        <w:t xml:space="preserve"> of </w:t>
      </w:r>
      <w:proofErr w:type="spellStart"/>
      <w:r w:rsidR="001E1940" w:rsidRPr="00E64EF5">
        <w:rPr>
          <w:rFonts w:ascii="Times New Roman" w:hAnsi="Times New Roman" w:cs="Times New Roman"/>
          <w:b/>
          <w:bCs/>
          <w:sz w:val="28"/>
          <w:szCs w:val="28"/>
        </w:rPr>
        <w:t>Heen</w:t>
      </w:r>
      <w:proofErr w:type="spellEnd"/>
      <w:r w:rsidR="001E1940" w:rsidRPr="00E64EF5">
        <w:rPr>
          <w:rFonts w:ascii="Times New Roman" w:hAnsi="Times New Roman" w:cs="Times New Roman"/>
          <w:b/>
          <w:bCs/>
          <w:sz w:val="28"/>
          <w:szCs w:val="28"/>
        </w:rPr>
        <w:t xml:space="preserve"> </w:t>
      </w:r>
      <w:proofErr w:type="spellStart"/>
      <w:r w:rsidR="001E1940" w:rsidRPr="00E64EF5">
        <w:rPr>
          <w:rFonts w:ascii="Times New Roman" w:hAnsi="Times New Roman" w:cs="Times New Roman"/>
          <w:b/>
          <w:bCs/>
          <w:sz w:val="28"/>
          <w:szCs w:val="28"/>
        </w:rPr>
        <w:t>bovitiya</w:t>
      </w:r>
      <w:proofErr w:type="spellEnd"/>
      <w:r w:rsidR="001E1940" w:rsidRPr="00E64EF5">
        <w:rPr>
          <w:rFonts w:ascii="Times New Roman" w:hAnsi="Times New Roman" w:cs="Times New Roman"/>
          <w:b/>
          <w:bCs/>
          <w:sz w:val="28"/>
          <w:szCs w:val="28"/>
        </w:rPr>
        <w:t xml:space="preserve"> (</w:t>
      </w:r>
      <w:proofErr w:type="spellStart"/>
      <w:r w:rsidR="001E1940" w:rsidRPr="00E64EF5">
        <w:rPr>
          <w:rStyle w:val="Emphasis"/>
          <w:rFonts w:ascii="Times New Roman" w:hAnsi="Times New Roman" w:cs="Times New Roman"/>
          <w:b/>
          <w:bCs/>
          <w:sz w:val="28"/>
          <w:szCs w:val="28"/>
        </w:rPr>
        <w:t>Osbeckia</w:t>
      </w:r>
      <w:proofErr w:type="spellEnd"/>
      <w:r w:rsidR="001E1940" w:rsidRPr="00E64EF5">
        <w:rPr>
          <w:rStyle w:val="Emphasis"/>
          <w:rFonts w:ascii="Times New Roman" w:hAnsi="Times New Roman" w:cs="Times New Roman"/>
          <w:b/>
          <w:bCs/>
          <w:sz w:val="28"/>
          <w:szCs w:val="28"/>
        </w:rPr>
        <w:t xml:space="preserve"> </w:t>
      </w:r>
      <w:proofErr w:type="spellStart"/>
      <w:r w:rsidR="003130EF">
        <w:rPr>
          <w:rStyle w:val="Emphasis"/>
          <w:rFonts w:ascii="Times New Roman" w:hAnsi="Times New Roman" w:cs="Times New Roman"/>
          <w:b/>
          <w:bCs/>
          <w:sz w:val="28"/>
          <w:szCs w:val="28"/>
        </w:rPr>
        <w:t>o</w:t>
      </w:r>
      <w:r w:rsidR="001E1940" w:rsidRPr="00E64EF5">
        <w:rPr>
          <w:rStyle w:val="Emphasis"/>
          <w:rFonts w:ascii="Times New Roman" w:hAnsi="Times New Roman" w:cs="Times New Roman"/>
          <w:b/>
          <w:bCs/>
          <w:sz w:val="28"/>
          <w:szCs w:val="28"/>
        </w:rPr>
        <w:t>ctandra</w:t>
      </w:r>
      <w:proofErr w:type="spellEnd"/>
      <w:r w:rsidR="001E1940" w:rsidRPr="00E64EF5">
        <w:rPr>
          <w:rStyle w:val="Emphasis"/>
          <w:rFonts w:ascii="Times New Roman" w:hAnsi="Times New Roman" w:cs="Times New Roman"/>
          <w:b/>
          <w:bCs/>
          <w:sz w:val="28"/>
          <w:szCs w:val="28"/>
        </w:rPr>
        <w:t>. L)</w:t>
      </w:r>
      <w:r w:rsidR="001E1940" w:rsidRPr="00E64EF5">
        <w:rPr>
          <w:rFonts w:ascii="Times New Roman" w:hAnsi="Times New Roman" w:cs="Times New Roman"/>
          <w:b/>
          <w:bCs/>
          <w:sz w:val="28"/>
          <w:szCs w:val="28"/>
        </w:rPr>
        <w:t xml:space="preserve"> Leaf Extract</w:t>
      </w:r>
    </w:p>
    <w:p w14:paraId="6AD24A58" w14:textId="77777777" w:rsidR="001E1940" w:rsidRPr="00C47CF8" w:rsidRDefault="001E1940" w:rsidP="001E1940">
      <w:pPr>
        <w:pStyle w:val="NormalWeb"/>
        <w:jc w:val="center"/>
      </w:pPr>
      <w:proofErr w:type="spellStart"/>
      <w:r>
        <w:t>Saagarey</w:t>
      </w:r>
      <w:proofErr w:type="spellEnd"/>
      <w:r>
        <w:t xml:space="preserve">, K¹*., </w:t>
      </w:r>
      <w:proofErr w:type="spellStart"/>
      <w:r>
        <w:t>Thadchajini</w:t>
      </w:r>
      <w:proofErr w:type="spellEnd"/>
      <w:r>
        <w:t xml:space="preserve">, K¹., </w:t>
      </w:r>
      <w:proofErr w:type="spellStart"/>
      <w:r>
        <w:t>Kirushanthan</w:t>
      </w:r>
      <w:proofErr w:type="spellEnd"/>
      <w:r>
        <w:t xml:space="preserve">, S¹. and </w:t>
      </w:r>
      <w:proofErr w:type="spellStart"/>
      <w:r>
        <w:t>Thatchaneshkanth</w:t>
      </w:r>
      <w:proofErr w:type="spellEnd"/>
      <w:r>
        <w:t>, S²</w:t>
      </w:r>
      <w:r>
        <w:br/>
        <w:t>¹Department of Agricultural Chemistry, Faculty of Agriculture, University of Jaffna, Sri Lanka</w:t>
      </w:r>
      <w:r>
        <w:br/>
        <w:t>²Department of Animal Science, Faculty of Agriculture, University of Jaffna, Sri Lanka</w:t>
      </w:r>
      <w:r>
        <w:br/>
      </w:r>
    </w:p>
    <w:p w14:paraId="207B0968" w14:textId="77777777" w:rsidR="001E1940" w:rsidRDefault="001E1940" w:rsidP="001E1940">
      <w:pPr>
        <w:pStyle w:val="Heading1"/>
        <w:spacing w:line="360" w:lineRule="auto"/>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ABSTRACT</w:t>
      </w:r>
    </w:p>
    <w:p w14:paraId="2B24A2F0" w14:textId="7288A17A" w:rsidR="001E1940" w:rsidRPr="0032682A" w:rsidRDefault="001E1940" w:rsidP="001E1940">
      <w:pPr>
        <w:spacing w:before="100" w:beforeAutospacing="1" w:after="100" w:afterAutospacing="1" w:line="360" w:lineRule="auto"/>
        <w:jc w:val="both"/>
        <w:rPr>
          <w:rFonts w:ascii="Times New Roman" w:eastAsia="Times New Roman" w:hAnsi="Times New Roman" w:cs="Times New Roman"/>
          <w:sz w:val="24"/>
          <w:szCs w:val="24"/>
        </w:rPr>
      </w:pPr>
      <w:r w:rsidRPr="0032682A">
        <w:rPr>
          <w:rFonts w:ascii="Times New Roman" w:eastAsia="Times New Roman" w:hAnsi="Times New Roman" w:cs="Times New Roman"/>
          <w:sz w:val="24"/>
          <w:szCs w:val="24"/>
        </w:rPr>
        <w:t xml:space="preserve">Antioxidants play a crucial role in neutralizing free radicals and reducing oxidative damage in biological systems and food matrices. Due to growing concerns over the safety of synthetic antioxidants, there is increasing interest in plant-based natural alternatives. </w:t>
      </w:r>
      <w:proofErr w:type="spellStart"/>
      <w:r w:rsidRPr="0032682A">
        <w:rPr>
          <w:rFonts w:ascii="Times New Roman" w:eastAsia="Times New Roman" w:hAnsi="Times New Roman" w:cs="Times New Roman"/>
          <w:i/>
          <w:iCs/>
          <w:sz w:val="24"/>
          <w:szCs w:val="24"/>
        </w:rPr>
        <w:t>Osbeckia</w:t>
      </w:r>
      <w:proofErr w:type="spellEnd"/>
      <w:r w:rsidRPr="0032682A">
        <w:rPr>
          <w:rFonts w:ascii="Times New Roman" w:eastAsia="Times New Roman" w:hAnsi="Times New Roman" w:cs="Times New Roman"/>
          <w:i/>
          <w:iCs/>
          <w:sz w:val="24"/>
          <w:szCs w:val="24"/>
        </w:rPr>
        <w:t xml:space="preserve"> </w:t>
      </w:r>
      <w:proofErr w:type="spellStart"/>
      <w:r w:rsidRPr="0032682A">
        <w:rPr>
          <w:rFonts w:ascii="Times New Roman" w:eastAsia="Times New Roman" w:hAnsi="Times New Roman" w:cs="Times New Roman"/>
          <w:i/>
          <w:iCs/>
          <w:sz w:val="24"/>
          <w:szCs w:val="24"/>
        </w:rPr>
        <w:t>octandra</w:t>
      </w:r>
      <w:proofErr w:type="spellEnd"/>
      <w:r w:rsidRPr="0032682A">
        <w:rPr>
          <w:rFonts w:ascii="Times New Roman" w:eastAsia="Times New Roman" w:hAnsi="Times New Roman" w:cs="Times New Roman"/>
          <w:sz w:val="24"/>
          <w:szCs w:val="24"/>
        </w:rPr>
        <w:t xml:space="preserve"> (</w:t>
      </w:r>
      <w:proofErr w:type="spellStart"/>
      <w:r w:rsidRPr="0032682A">
        <w:rPr>
          <w:rFonts w:ascii="Times New Roman" w:eastAsia="Times New Roman" w:hAnsi="Times New Roman" w:cs="Times New Roman"/>
          <w:sz w:val="24"/>
          <w:szCs w:val="24"/>
        </w:rPr>
        <w:t>Heen</w:t>
      </w:r>
      <w:proofErr w:type="spellEnd"/>
      <w:r w:rsidRPr="0032682A">
        <w:rPr>
          <w:rFonts w:ascii="Times New Roman" w:eastAsia="Times New Roman" w:hAnsi="Times New Roman" w:cs="Times New Roman"/>
          <w:sz w:val="24"/>
          <w:szCs w:val="24"/>
        </w:rPr>
        <w:t xml:space="preserve"> </w:t>
      </w:r>
      <w:proofErr w:type="spellStart"/>
      <w:r w:rsidRPr="0032682A">
        <w:rPr>
          <w:rFonts w:ascii="Times New Roman" w:eastAsia="Times New Roman" w:hAnsi="Times New Roman" w:cs="Times New Roman"/>
          <w:sz w:val="24"/>
          <w:szCs w:val="24"/>
        </w:rPr>
        <w:t>Bovitiya</w:t>
      </w:r>
      <w:proofErr w:type="spellEnd"/>
      <w:r w:rsidRPr="0032682A">
        <w:rPr>
          <w:rFonts w:ascii="Times New Roman" w:eastAsia="Times New Roman" w:hAnsi="Times New Roman" w:cs="Times New Roman"/>
          <w:sz w:val="24"/>
          <w:szCs w:val="24"/>
        </w:rPr>
        <w:t xml:space="preserve">) is an indigenous Sri Lankan medicinal plant traditionally used in herbal treatments and known for its rich phytochemical profile. </w:t>
      </w:r>
      <w:r w:rsidR="006019CE">
        <w:rPr>
          <w:rFonts w:ascii="Times New Roman" w:eastAsia="Times New Roman" w:hAnsi="Times New Roman" w:cs="Times New Roman"/>
          <w:sz w:val="24"/>
          <w:szCs w:val="24"/>
        </w:rPr>
        <w:t>Therefore, t</w:t>
      </w:r>
      <w:r w:rsidRPr="0032682A">
        <w:rPr>
          <w:rFonts w:ascii="Times New Roman" w:eastAsia="Times New Roman" w:hAnsi="Times New Roman" w:cs="Times New Roman"/>
          <w:sz w:val="24"/>
          <w:szCs w:val="24"/>
        </w:rPr>
        <w:t xml:space="preserve">his study aimed to evaluate the antioxidant </w:t>
      </w:r>
      <w:r w:rsidR="006B069A">
        <w:rPr>
          <w:rFonts w:ascii="Times New Roman" w:eastAsia="Times New Roman" w:hAnsi="Times New Roman" w:cs="Times New Roman"/>
          <w:sz w:val="24"/>
          <w:szCs w:val="24"/>
        </w:rPr>
        <w:t>properties</w:t>
      </w:r>
      <w:r w:rsidRPr="0032682A">
        <w:rPr>
          <w:rFonts w:ascii="Times New Roman" w:eastAsia="Times New Roman" w:hAnsi="Times New Roman" w:cs="Times New Roman"/>
          <w:sz w:val="24"/>
          <w:szCs w:val="24"/>
        </w:rPr>
        <w:t xml:space="preserve"> of </w:t>
      </w:r>
      <w:r w:rsidRPr="0032682A">
        <w:rPr>
          <w:rFonts w:ascii="Times New Roman" w:eastAsia="Times New Roman" w:hAnsi="Times New Roman" w:cs="Times New Roman"/>
          <w:i/>
          <w:iCs/>
          <w:sz w:val="24"/>
          <w:szCs w:val="24"/>
        </w:rPr>
        <w:t xml:space="preserve">O. </w:t>
      </w:r>
      <w:proofErr w:type="spellStart"/>
      <w:r w:rsidRPr="0032682A">
        <w:rPr>
          <w:rFonts w:ascii="Times New Roman" w:eastAsia="Times New Roman" w:hAnsi="Times New Roman" w:cs="Times New Roman"/>
          <w:i/>
          <w:iCs/>
          <w:sz w:val="24"/>
          <w:szCs w:val="24"/>
        </w:rPr>
        <w:t>octandra</w:t>
      </w:r>
      <w:proofErr w:type="spellEnd"/>
      <w:r w:rsidRPr="0032682A">
        <w:rPr>
          <w:rFonts w:ascii="Times New Roman" w:eastAsia="Times New Roman" w:hAnsi="Times New Roman" w:cs="Times New Roman"/>
          <w:sz w:val="24"/>
          <w:szCs w:val="24"/>
        </w:rPr>
        <w:t xml:space="preserve"> leaf extract.</w:t>
      </w:r>
      <w:r>
        <w:rPr>
          <w:rFonts w:ascii="Times New Roman" w:eastAsia="Times New Roman" w:hAnsi="Times New Roman" w:cs="Times New Roman"/>
          <w:sz w:val="24"/>
          <w:szCs w:val="24"/>
        </w:rPr>
        <w:t xml:space="preserve"> </w:t>
      </w:r>
      <w:r w:rsidRPr="0032682A">
        <w:rPr>
          <w:rFonts w:ascii="Times New Roman" w:eastAsia="Times New Roman" w:hAnsi="Times New Roman" w:cs="Times New Roman"/>
          <w:sz w:val="24"/>
          <w:szCs w:val="24"/>
        </w:rPr>
        <w:t xml:space="preserve">Leaves of </w:t>
      </w:r>
      <w:r w:rsidRPr="0032682A">
        <w:rPr>
          <w:rFonts w:ascii="Times New Roman" w:eastAsia="Times New Roman" w:hAnsi="Times New Roman" w:cs="Times New Roman"/>
          <w:i/>
          <w:iCs/>
          <w:sz w:val="24"/>
          <w:szCs w:val="24"/>
        </w:rPr>
        <w:t xml:space="preserve">O. </w:t>
      </w:r>
      <w:proofErr w:type="spellStart"/>
      <w:r w:rsidRPr="0032682A">
        <w:rPr>
          <w:rFonts w:ascii="Times New Roman" w:eastAsia="Times New Roman" w:hAnsi="Times New Roman" w:cs="Times New Roman"/>
          <w:i/>
          <w:iCs/>
          <w:sz w:val="24"/>
          <w:szCs w:val="24"/>
        </w:rPr>
        <w:t>octandra</w:t>
      </w:r>
      <w:proofErr w:type="spellEnd"/>
      <w:r w:rsidRPr="0032682A">
        <w:rPr>
          <w:rFonts w:ascii="Times New Roman" w:eastAsia="Times New Roman" w:hAnsi="Times New Roman" w:cs="Times New Roman"/>
          <w:sz w:val="24"/>
          <w:szCs w:val="24"/>
        </w:rPr>
        <w:t xml:space="preserve"> were dried, powdered, and extracted using 80% </w:t>
      </w:r>
      <w:r w:rsidR="006B069A" w:rsidRPr="0032682A">
        <w:rPr>
          <w:rFonts w:ascii="Times New Roman" w:eastAsia="Times New Roman" w:hAnsi="Times New Roman" w:cs="Times New Roman"/>
          <w:sz w:val="24"/>
          <w:szCs w:val="24"/>
        </w:rPr>
        <w:t>of the methanol</w:t>
      </w:r>
      <w:r w:rsidRPr="0032682A">
        <w:rPr>
          <w:rFonts w:ascii="Times New Roman" w:eastAsia="Times New Roman" w:hAnsi="Times New Roman" w:cs="Times New Roman"/>
          <w:sz w:val="24"/>
          <w:szCs w:val="24"/>
        </w:rPr>
        <w:t xml:space="preserve"> under different extraction times (1, 6, 12, 24, and 48 hours). Total </w:t>
      </w:r>
      <w:r w:rsidR="006B069A">
        <w:rPr>
          <w:rFonts w:ascii="Times New Roman" w:eastAsia="Times New Roman" w:hAnsi="Times New Roman" w:cs="Times New Roman"/>
          <w:sz w:val="24"/>
          <w:szCs w:val="24"/>
        </w:rPr>
        <w:t>p</w:t>
      </w:r>
      <w:r w:rsidRPr="0032682A">
        <w:rPr>
          <w:rFonts w:ascii="Times New Roman" w:eastAsia="Times New Roman" w:hAnsi="Times New Roman" w:cs="Times New Roman"/>
          <w:sz w:val="24"/>
          <w:szCs w:val="24"/>
        </w:rPr>
        <w:t xml:space="preserve">henolic </w:t>
      </w:r>
      <w:r w:rsidR="006B069A">
        <w:rPr>
          <w:rFonts w:ascii="Times New Roman" w:eastAsia="Times New Roman" w:hAnsi="Times New Roman" w:cs="Times New Roman"/>
          <w:sz w:val="24"/>
          <w:szCs w:val="24"/>
        </w:rPr>
        <w:t>c</w:t>
      </w:r>
      <w:r w:rsidRPr="0032682A">
        <w:rPr>
          <w:rFonts w:ascii="Times New Roman" w:eastAsia="Times New Roman" w:hAnsi="Times New Roman" w:cs="Times New Roman"/>
          <w:sz w:val="24"/>
          <w:szCs w:val="24"/>
        </w:rPr>
        <w:t xml:space="preserve">ontent (TPC) </w:t>
      </w:r>
      <w:r>
        <w:rPr>
          <w:rFonts w:ascii="Times New Roman" w:eastAsia="Times New Roman" w:hAnsi="Times New Roman" w:cs="Times New Roman"/>
          <w:sz w:val="24"/>
          <w:szCs w:val="24"/>
        </w:rPr>
        <w:t xml:space="preserve">and </w:t>
      </w:r>
      <w:r w:rsidRPr="0032682A">
        <w:rPr>
          <w:rFonts w:ascii="Times New Roman" w:eastAsia="Times New Roman" w:hAnsi="Times New Roman" w:cs="Times New Roman"/>
          <w:sz w:val="24"/>
          <w:szCs w:val="24"/>
        </w:rPr>
        <w:t xml:space="preserve">Total </w:t>
      </w:r>
      <w:r w:rsidR="006B069A">
        <w:rPr>
          <w:rFonts w:ascii="Times New Roman" w:eastAsia="Times New Roman" w:hAnsi="Times New Roman" w:cs="Times New Roman"/>
          <w:sz w:val="24"/>
          <w:szCs w:val="24"/>
        </w:rPr>
        <w:t>f</w:t>
      </w:r>
      <w:r w:rsidRPr="0032682A">
        <w:rPr>
          <w:rFonts w:ascii="Times New Roman" w:eastAsia="Times New Roman" w:hAnsi="Times New Roman" w:cs="Times New Roman"/>
          <w:sz w:val="24"/>
          <w:szCs w:val="24"/>
        </w:rPr>
        <w:t xml:space="preserve">lavonoid </w:t>
      </w:r>
      <w:r w:rsidR="006B069A">
        <w:rPr>
          <w:rFonts w:ascii="Times New Roman" w:eastAsia="Times New Roman" w:hAnsi="Times New Roman" w:cs="Times New Roman"/>
          <w:sz w:val="24"/>
          <w:szCs w:val="24"/>
        </w:rPr>
        <w:t>c</w:t>
      </w:r>
      <w:r w:rsidRPr="0032682A">
        <w:rPr>
          <w:rFonts w:ascii="Times New Roman" w:eastAsia="Times New Roman" w:hAnsi="Times New Roman" w:cs="Times New Roman"/>
          <w:sz w:val="24"/>
          <w:szCs w:val="24"/>
        </w:rPr>
        <w:t>ontent (TFC) w</w:t>
      </w:r>
      <w:r w:rsidR="006B069A">
        <w:rPr>
          <w:rFonts w:ascii="Times New Roman" w:eastAsia="Times New Roman" w:hAnsi="Times New Roman" w:cs="Times New Roman"/>
          <w:sz w:val="24"/>
          <w:szCs w:val="24"/>
        </w:rPr>
        <w:t>ere</w:t>
      </w:r>
      <w:r w:rsidRPr="0032682A">
        <w:rPr>
          <w:rFonts w:ascii="Times New Roman" w:eastAsia="Times New Roman" w:hAnsi="Times New Roman" w:cs="Times New Roman"/>
          <w:sz w:val="24"/>
          <w:szCs w:val="24"/>
        </w:rPr>
        <w:t xml:space="preserve"> measured</w:t>
      </w:r>
      <w:r w:rsidR="006B069A">
        <w:rPr>
          <w:rFonts w:ascii="Times New Roman" w:eastAsia="Times New Roman" w:hAnsi="Times New Roman" w:cs="Times New Roman"/>
          <w:sz w:val="24"/>
          <w:szCs w:val="24"/>
        </w:rPr>
        <w:t xml:space="preserve"> using standard methods</w:t>
      </w:r>
      <w:r w:rsidRPr="003268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2682A">
        <w:rPr>
          <w:rFonts w:ascii="Times New Roman" w:eastAsia="Times New Roman" w:hAnsi="Times New Roman" w:cs="Times New Roman"/>
          <w:sz w:val="24"/>
          <w:szCs w:val="24"/>
        </w:rPr>
        <w:t>The highest TPC value (888.37 ± 0.1 mg GAE/g) was observed at 24 hours with a 1:250 dilution, indicating optimal conditions for phenolic extraction. Similarly, maximum TFC (2.27 ± 0.06 mg QUE/g) was recorded at 24 hours using a 1:100 dilution.</w:t>
      </w:r>
      <w:r>
        <w:rPr>
          <w:rFonts w:ascii="Times New Roman" w:eastAsia="Times New Roman" w:hAnsi="Times New Roman" w:cs="Times New Roman"/>
          <w:sz w:val="24"/>
          <w:szCs w:val="24"/>
        </w:rPr>
        <w:t xml:space="preserve"> </w:t>
      </w:r>
      <w:r w:rsidRPr="0032682A">
        <w:rPr>
          <w:rFonts w:ascii="Times New Roman" w:eastAsia="Times New Roman" w:hAnsi="Times New Roman" w:cs="Times New Roman"/>
          <w:sz w:val="24"/>
          <w:szCs w:val="24"/>
        </w:rPr>
        <w:t>Antioxidant activity was further evaluated using DPPH and ABTS radical scavenging assays. The DPPH</w:t>
      </w:r>
      <w:r w:rsidR="00165847">
        <w:rPr>
          <w:rFonts w:ascii="Times New Roman" w:eastAsia="Times New Roman" w:hAnsi="Times New Roman" w:cs="Times New Roman"/>
          <w:sz w:val="24"/>
          <w:szCs w:val="24"/>
        </w:rPr>
        <w:t xml:space="preserve"> </w:t>
      </w:r>
      <w:r w:rsidR="00165847" w:rsidRPr="00165847">
        <w:rPr>
          <w:rFonts w:ascii="Times New Roman" w:eastAsia="Times New Roman" w:hAnsi="Times New Roman" w:cs="Times New Roman"/>
          <w:b/>
          <w:bCs/>
          <w:sz w:val="24"/>
          <w:szCs w:val="24"/>
        </w:rPr>
        <w:t>(</w:t>
      </w:r>
      <w:r w:rsidR="00165847" w:rsidRPr="00165847">
        <w:rPr>
          <w:rStyle w:val="Strong"/>
          <w:rFonts w:ascii="Times New Roman" w:hAnsi="Times New Roman" w:cs="Times New Roman"/>
          <w:b w:val="0"/>
          <w:bCs w:val="0"/>
          <w:color w:val="0A0A0A"/>
          <w:sz w:val="24"/>
          <w:szCs w:val="24"/>
          <w:shd w:val="clear" w:color="auto" w:fill="FFFFFF"/>
        </w:rPr>
        <w:t>2,2-diphenyl-1-picrylhydrazy</w:t>
      </w:r>
      <w:r w:rsidR="00165847" w:rsidRPr="00165847">
        <w:rPr>
          <w:rStyle w:val="Strong"/>
          <w:rFonts w:ascii="Times New Roman" w:hAnsi="Times New Roman" w:cs="Times New Roman"/>
          <w:b w:val="0"/>
          <w:bCs w:val="0"/>
          <w:color w:val="0A0A0A"/>
          <w:sz w:val="24"/>
          <w:szCs w:val="24"/>
          <w:shd w:val="clear" w:color="auto" w:fill="FFFFFF"/>
        </w:rPr>
        <w:t>l</w:t>
      </w:r>
      <w:r w:rsidR="00165847" w:rsidRPr="00165847">
        <w:rPr>
          <w:rStyle w:val="Strong"/>
          <w:rFonts w:ascii="Times New Roman" w:hAnsi="Times New Roman" w:cs="Times New Roman"/>
          <w:color w:val="0A0A0A"/>
          <w:sz w:val="24"/>
          <w:szCs w:val="24"/>
          <w:shd w:val="clear" w:color="auto" w:fill="FFFFFF"/>
        </w:rPr>
        <w:t>)</w:t>
      </w:r>
      <w:r w:rsidRPr="0032682A">
        <w:rPr>
          <w:rFonts w:ascii="Times New Roman" w:eastAsia="Times New Roman" w:hAnsi="Times New Roman" w:cs="Times New Roman"/>
          <w:sz w:val="24"/>
          <w:szCs w:val="24"/>
        </w:rPr>
        <w:t xml:space="preserve"> assay revealed an IC₅₀ value of 37.17 </w:t>
      </w:r>
      <w:proofErr w:type="spellStart"/>
      <w:r w:rsidRPr="0032682A">
        <w:rPr>
          <w:rFonts w:ascii="Times New Roman" w:eastAsia="Times New Roman" w:hAnsi="Times New Roman" w:cs="Times New Roman"/>
          <w:sz w:val="24"/>
          <w:szCs w:val="24"/>
        </w:rPr>
        <w:t>μg</w:t>
      </w:r>
      <w:proofErr w:type="spellEnd"/>
      <w:r w:rsidRPr="0032682A">
        <w:rPr>
          <w:rFonts w:ascii="Times New Roman" w:eastAsia="Times New Roman" w:hAnsi="Times New Roman" w:cs="Times New Roman"/>
          <w:sz w:val="24"/>
          <w:szCs w:val="24"/>
        </w:rPr>
        <w:t>/mL, which was comparable to the standard antioxidant. The ABTS</w:t>
      </w:r>
      <w:r w:rsidR="002775B1">
        <w:rPr>
          <w:rFonts w:ascii="Times New Roman" w:eastAsia="Times New Roman" w:hAnsi="Times New Roman" w:cs="Times New Roman"/>
          <w:sz w:val="24"/>
          <w:szCs w:val="24"/>
        </w:rPr>
        <w:t xml:space="preserve"> (</w:t>
      </w:r>
      <w:r w:rsidR="002775B1" w:rsidRPr="002775B1">
        <w:rPr>
          <w:rStyle w:val="Strong"/>
          <w:rFonts w:ascii="Times New Roman" w:hAnsi="Times New Roman" w:cs="Times New Roman"/>
          <w:b w:val="0"/>
          <w:bCs w:val="0"/>
          <w:color w:val="0A0A0A"/>
          <w:sz w:val="24"/>
          <w:szCs w:val="24"/>
          <w:shd w:val="clear" w:color="auto" w:fill="FFFFFF"/>
        </w:rPr>
        <w:t>2,2'-azino-bis(3-ethylbenzothiazoline-6-sulfonic acid)</w:t>
      </w:r>
      <w:r w:rsidR="002775B1">
        <w:rPr>
          <w:rStyle w:val="Strong"/>
          <w:rFonts w:ascii="Times New Roman" w:hAnsi="Times New Roman" w:cs="Times New Roman"/>
          <w:b w:val="0"/>
          <w:bCs w:val="0"/>
          <w:color w:val="0A0A0A"/>
          <w:sz w:val="24"/>
          <w:szCs w:val="24"/>
          <w:shd w:val="clear" w:color="auto" w:fill="FFFFFF"/>
        </w:rPr>
        <w:t>)</w:t>
      </w:r>
      <w:r w:rsidRPr="0032682A">
        <w:rPr>
          <w:rFonts w:ascii="Times New Roman" w:eastAsia="Times New Roman" w:hAnsi="Times New Roman" w:cs="Times New Roman"/>
          <w:sz w:val="24"/>
          <w:szCs w:val="24"/>
        </w:rPr>
        <w:t xml:space="preserve"> assay showed even stronger activity, with an IC₅₀ value of 24.00 </w:t>
      </w:r>
      <w:proofErr w:type="spellStart"/>
      <w:r w:rsidRPr="0032682A">
        <w:rPr>
          <w:rFonts w:ascii="Times New Roman" w:eastAsia="Times New Roman" w:hAnsi="Times New Roman" w:cs="Times New Roman"/>
          <w:sz w:val="24"/>
          <w:szCs w:val="24"/>
        </w:rPr>
        <w:t>μg</w:t>
      </w:r>
      <w:proofErr w:type="spellEnd"/>
      <w:r w:rsidRPr="0032682A">
        <w:rPr>
          <w:rFonts w:ascii="Times New Roman" w:eastAsia="Times New Roman" w:hAnsi="Times New Roman" w:cs="Times New Roman"/>
          <w:sz w:val="24"/>
          <w:szCs w:val="24"/>
        </w:rPr>
        <w:t>/mL, indicating very high antioxidant potential.</w:t>
      </w:r>
      <w:r>
        <w:rPr>
          <w:rFonts w:ascii="Times New Roman" w:eastAsia="Times New Roman" w:hAnsi="Times New Roman" w:cs="Times New Roman"/>
          <w:sz w:val="24"/>
          <w:szCs w:val="24"/>
        </w:rPr>
        <w:t xml:space="preserve"> </w:t>
      </w:r>
      <w:r w:rsidRPr="0032682A">
        <w:rPr>
          <w:rFonts w:ascii="Times New Roman" w:eastAsia="Times New Roman" w:hAnsi="Times New Roman" w:cs="Times New Roman"/>
          <w:sz w:val="24"/>
          <w:szCs w:val="24"/>
        </w:rPr>
        <w:t xml:space="preserve">Overall, the findings demonstrate that </w:t>
      </w:r>
      <w:proofErr w:type="spellStart"/>
      <w:r w:rsidRPr="0032682A">
        <w:rPr>
          <w:rFonts w:ascii="Times New Roman" w:eastAsia="Times New Roman" w:hAnsi="Times New Roman" w:cs="Times New Roman"/>
          <w:i/>
          <w:iCs/>
          <w:sz w:val="24"/>
          <w:szCs w:val="24"/>
        </w:rPr>
        <w:t>Osbeckia</w:t>
      </w:r>
      <w:proofErr w:type="spellEnd"/>
      <w:r w:rsidRPr="0032682A">
        <w:rPr>
          <w:rFonts w:ascii="Times New Roman" w:eastAsia="Times New Roman" w:hAnsi="Times New Roman" w:cs="Times New Roman"/>
          <w:i/>
          <w:iCs/>
          <w:sz w:val="24"/>
          <w:szCs w:val="24"/>
        </w:rPr>
        <w:t xml:space="preserve"> </w:t>
      </w:r>
      <w:proofErr w:type="spellStart"/>
      <w:r w:rsidRPr="0032682A">
        <w:rPr>
          <w:rFonts w:ascii="Times New Roman" w:eastAsia="Times New Roman" w:hAnsi="Times New Roman" w:cs="Times New Roman"/>
          <w:i/>
          <w:iCs/>
          <w:sz w:val="24"/>
          <w:szCs w:val="24"/>
        </w:rPr>
        <w:t>octandra</w:t>
      </w:r>
      <w:proofErr w:type="spellEnd"/>
      <w:r w:rsidRPr="0032682A">
        <w:rPr>
          <w:rFonts w:ascii="Times New Roman" w:eastAsia="Times New Roman" w:hAnsi="Times New Roman" w:cs="Times New Roman"/>
          <w:sz w:val="24"/>
          <w:szCs w:val="24"/>
        </w:rPr>
        <w:t xml:space="preserve"> leaves possess significant natural antioxidant properties. The high phenolic and flavonoid contents, along with strong radical scavenging activity, suggest that </w:t>
      </w:r>
      <w:proofErr w:type="spellStart"/>
      <w:r w:rsidRPr="0032682A">
        <w:rPr>
          <w:rFonts w:ascii="Times New Roman" w:eastAsia="Times New Roman" w:hAnsi="Times New Roman" w:cs="Times New Roman"/>
          <w:sz w:val="24"/>
          <w:szCs w:val="24"/>
        </w:rPr>
        <w:t>Heen</w:t>
      </w:r>
      <w:proofErr w:type="spellEnd"/>
      <w:r w:rsidRPr="0032682A">
        <w:rPr>
          <w:rFonts w:ascii="Times New Roman" w:eastAsia="Times New Roman" w:hAnsi="Times New Roman" w:cs="Times New Roman"/>
          <w:sz w:val="24"/>
          <w:szCs w:val="24"/>
        </w:rPr>
        <w:t xml:space="preserve"> </w:t>
      </w:r>
      <w:proofErr w:type="spellStart"/>
      <w:r w:rsidRPr="0032682A">
        <w:rPr>
          <w:rFonts w:ascii="Times New Roman" w:eastAsia="Times New Roman" w:hAnsi="Times New Roman" w:cs="Times New Roman"/>
          <w:sz w:val="24"/>
          <w:szCs w:val="24"/>
        </w:rPr>
        <w:t>Bovitiya</w:t>
      </w:r>
      <w:proofErr w:type="spellEnd"/>
      <w:r w:rsidRPr="0032682A">
        <w:rPr>
          <w:rFonts w:ascii="Times New Roman" w:eastAsia="Times New Roman" w:hAnsi="Times New Roman" w:cs="Times New Roman"/>
          <w:sz w:val="24"/>
          <w:szCs w:val="24"/>
        </w:rPr>
        <w:t xml:space="preserve"> is a promising candidate for use as a natural antioxidant in food preservation and functional product development.</w:t>
      </w:r>
    </w:p>
    <w:p w14:paraId="378BA7F5" w14:textId="75505DB2" w:rsidR="001E1940" w:rsidRPr="006E0E71" w:rsidRDefault="001E1940" w:rsidP="001E1940">
      <w:pPr>
        <w:spacing w:line="360" w:lineRule="auto"/>
        <w:rPr>
          <w:rFonts w:ascii="Times New Roman" w:hAnsi="Times New Roman" w:cs="Times New Roman"/>
          <w:sz w:val="24"/>
          <w:szCs w:val="24"/>
        </w:rPr>
      </w:pPr>
      <w:r w:rsidRPr="006E0E71">
        <w:rPr>
          <w:rFonts w:ascii="Times New Roman" w:hAnsi="Times New Roman" w:cs="Times New Roman"/>
          <w:sz w:val="24"/>
          <w:szCs w:val="24"/>
        </w:rPr>
        <w:t>Keywords: Antioxidant</w:t>
      </w:r>
      <w:r w:rsidR="008C7E4E">
        <w:rPr>
          <w:rFonts w:ascii="Times New Roman" w:hAnsi="Times New Roman" w:cs="Times New Roman"/>
          <w:sz w:val="24"/>
          <w:szCs w:val="24"/>
        </w:rPr>
        <w:t xml:space="preserve"> properties,</w:t>
      </w:r>
      <w:r w:rsidR="008E646A">
        <w:rPr>
          <w:rFonts w:ascii="Times New Roman" w:hAnsi="Times New Roman" w:cs="Times New Roman"/>
          <w:sz w:val="24"/>
          <w:szCs w:val="24"/>
        </w:rPr>
        <w:t xml:space="preserve"> </w:t>
      </w:r>
      <w:r w:rsidR="008E646A">
        <w:rPr>
          <w:rFonts w:ascii="Times New Roman" w:hAnsi="Times New Roman" w:cs="Times New Roman"/>
          <w:sz w:val="24"/>
          <w:szCs w:val="24"/>
        </w:rPr>
        <w:t>free radicals</w:t>
      </w:r>
      <w:r w:rsidR="008E646A">
        <w:rPr>
          <w:rFonts w:ascii="Times New Roman" w:hAnsi="Times New Roman" w:cs="Times New Roman"/>
          <w:sz w:val="24"/>
          <w:szCs w:val="24"/>
        </w:rPr>
        <w:t>,</w:t>
      </w:r>
      <w:r w:rsidR="008C7E4E">
        <w:rPr>
          <w:rFonts w:ascii="Times New Roman" w:hAnsi="Times New Roman" w:cs="Times New Roman"/>
          <w:sz w:val="24"/>
          <w:szCs w:val="24"/>
        </w:rPr>
        <w:t xml:space="preserve"> </w:t>
      </w:r>
      <w:proofErr w:type="spellStart"/>
      <w:r>
        <w:rPr>
          <w:rFonts w:ascii="Times New Roman" w:hAnsi="Times New Roman" w:cs="Times New Roman"/>
          <w:sz w:val="24"/>
          <w:szCs w:val="24"/>
        </w:rPr>
        <w:t>Heen</w:t>
      </w:r>
      <w:proofErr w:type="spellEnd"/>
      <w:r w:rsidRPr="006E0E71">
        <w:rPr>
          <w:rFonts w:ascii="Times New Roman" w:hAnsi="Times New Roman" w:cs="Times New Roman"/>
          <w:sz w:val="24"/>
          <w:szCs w:val="24"/>
        </w:rPr>
        <w:t xml:space="preserve"> </w:t>
      </w:r>
      <w:proofErr w:type="spellStart"/>
      <w:r w:rsidRPr="006E0E71">
        <w:rPr>
          <w:rFonts w:ascii="Times New Roman" w:hAnsi="Times New Roman" w:cs="Times New Roman"/>
          <w:sz w:val="24"/>
          <w:szCs w:val="24"/>
        </w:rPr>
        <w:t>bovitiya</w:t>
      </w:r>
      <w:proofErr w:type="spellEnd"/>
      <w:r w:rsidRPr="006E0E71">
        <w:rPr>
          <w:rFonts w:ascii="Times New Roman" w:hAnsi="Times New Roman" w:cs="Times New Roman"/>
          <w:sz w:val="24"/>
          <w:szCs w:val="24"/>
        </w:rPr>
        <w:t>,</w:t>
      </w:r>
      <w:r w:rsidR="008C7E4E">
        <w:rPr>
          <w:rFonts w:ascii="Times New Roman" w:hAnsi="Times New Roman" w:cs="Times New Roman"/>
          <w:sz w:val="24"/>
          <w:szCs w:val="24"/>
        </w:rPr>
        <w:t xml:space="preserve"> synthetic antioxidants</w:t>
      </w:r>
    </w:p>
    <w:p w14:paraId="3D097091" w14:textId="03B72285" w:rsidR="00AA1E64" w:rsidRDefault="001E1940" w:rsidP="001E1940">
      <w:r>
        <w:rPr>
          <w:rFonts w:ascii="Times New Roman" w:hAnsi="Times New Roman" w:cs="Times New Roman"/>
          <w:b/>
          <w:bCs/>
          <w:sz w:val="26"/>
          <w:szCs w:val="26"/>
        </w:rPr>
        <w:br w:type="page"/>
      </w:r>
    </w:p>
    <w:sectPr w:rsidR="00AA1E64" w:rsidSect="001E194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40"/>
    <w:rsid w:val="00165847"/>
    <w:rsid w:val="001E1940"/>
    <w:rsid w:val="002775B1"/>
    <w:rsid w:val="00281FBA"/>
    <w:rsid w:val="003130EF"/>
    <w:rsid w:val="004302B6"/>
    <w:rsid w:val="0046668D"/>
    <w:rsid w:val="00514121"/>
    <w:rsid w:val="006019CE"/>
    <w:rsid w:val="006B069A"/>
    <w:rsid w:val="008C7E4E"/>
    <w:rsid w:val="008E646A"/>
    <w:rsid w:val="00A40DFE"/>
    <w:rsid w:val="00AA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DFCA"/>
  <w15:chartTrackingRefBased/>
  <w15:docId w15:val="{F4AFA770-E286-4F4F-B90D-EA259B7E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940"/>
  </w:style>
  <w:style w:type="paragraph" w:styleId="Heading1">
    <w:name w:val="heading 1"/>
    <w:basedOn w:val="Normal"/>
    <w:next w:val="Normal"/>
    <w:link w:val="Heading1Char"/>
    <w:uiPriority w:val="9"/>
    <w:qFormat/>
    <w:rsid w:val="001E19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94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E19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1940"/>
    <w:rPr>
      <w:i/>
      <w:iCs/>
    </w:rPr>
  </w:style>
  <w:style w:type="paragraph" w:styleId="Title">
    <w:name w:val="Title"/>
    <w:basedOn w:val="Normal"/>
    <w:next w:val="Normal"/>
    <w:link w:val="TitleChar"/>
    <w:uiPriority w:val="10"/>
    <w:qFormat/>
    <w:rsid w:val="001E19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94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65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kaartheevan.saagarey@gmail.com</dc:creator>
  <cp:keywords/>
  <dc:description/>
  <cp:lastModifiedBy>kaartheevan.saagarey@gmail.com</cp:lastModifiedBy>
  <cp:revision>21</cp:revision>
  <dcterms:created xsi:type="dcterms:W3CDTF">2026-01-31T07:13:00Z</dcterms:created>
  <dcterms:modified xsi:type="dcterms:W3CDTF">2026-01-31T08:55:00Z</dcterms:modified>
</cp:coreProperties>
</file>