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D53B9" w14:textId="7DBC870A" w:rsidR="00CC5E85" w:rsidRPr="009C459D" w:rsidRDefault="00BF047E" w:rsidP="009C459D">
      <w:pPr>
        <w:spacing w:after="0" w:line="360" w:lineRule="auto"/>
        <w:jc w:val="center"/>
        <w:rPr>
          <w:rFonts w:ascii="Times New Roman" w:hAnsi="Times New Roman" w:cs="Times New Roman"/>
          <w:b/>
          <w:bCs/>
        </w:rPr>
      </w:pPr>
      <w:r w:rsidRPr="009C459D">
        <w:rPr>
          <w:rFonts w:ascii="Times New Roman" w:hAnsi="Times New Roman" w:cs="Times New Roman"/>
          <w:b/>
          <w:bCs/>
        </w:rPr>
        <w:t xml:space="preserve">Development </w:t>
      </w:r>
      <w:r w:rsidR="00192E1D" w:rsidRPr="009C459D">
        <w:rPr>
          <w:rFonts w:ascii="Times New Roman" w:hAnsi="Times New Roman" w:cs="Times New Roman"/>
          <w:b/>
          <w:bCs/>
        </w:rPr>
        <w:t>and</w:t>
      </w:r>
      <w:r w:rsidRPr="009C459D">
        <w:rPr>
          <w:rFonts w:ascii="Times New Roman" w:hAnsi="Times New Roman" w:cs="Times New Roman"/>
          <w:b/>
          <w:bCs/>
        </w:rPr>
        <w:t xml:space="preserve"> </w:t>
      </w:r>
      <w:r w:rsidR="00192E1D" w:rsidRPr="009C459D">
        <w:rPr>
          <w:rFonts w:ascii="Times New Roman" w:hAnsi="Times New Roman" w:cs="Times New Roman"/>
          <w:b/>
          <w:bCs/>
        </w:rPr>
        <w:t>Quality Evaluation of Fortified Instant Idli Batter Mix enriched with Palmyrah</w:t>
      </w:r>
      <w:r w:rsidR="00223838">
        <w:rPr>
          <w:rFonts w:ascii="Times New Roman" w:hAnsi="Times New Roman" w:cs="Times New Roman"/>
          <w:b/>
          <w:bCs/>
        </w:rPr>
        <w:t xml:space="preserve"> fruit</w:t>
      </w:r>
      <w:r w:rsidR="00192E1D" w:rsidRPr="009C459D">
        <w:rPr>
          <w:rFonts w:ascii="Times New Roman" w:hAnsi="Times New Roman" w:cs="Times New Roman"/>
          <w:b/>
          <w:bCs/>
        </w:rPr>
        <w:t xml:space="preserve"> pulp</w:t>
      </w:r>
    </w:p>
    <w:p w14:paraId="7DE635D3" w14:textId="42C95336" w:rsidR="007B074E" w:rsidRPr="009C459D" w:rsidRDefault="00192E1D" w:rsidP="009C459D">
      <w:pPr>
        <w:spacing w:after="0" w:line="360" w:lineRule="auto"/>
        <w:jc w:val="center"/>
        <w:rPr>
          <w:rFonts w:ascii="Times New Roman" w:hAnsi="Times New Roman" w:cs="Times New Roman"/>
          <w:color w:val="000000" w:themeColor="text1"/>
        </w:rPr>
      </w:pPr>
      <w:r w:rsidRPr="009C459D">
        <w:rPr>
          <w:rFonts w:ascii="Times New Roman" w:hAnsi="Times New Roman" w:cs="Times New Roman"/>
          <w:iCs/>
          <w:u w:val="single"/>
        </w:rPr>
        <w:t>M.Vithoosika</w:t>
      </w:r>
      <w:r w:rsidR="00311C70" w:rsidRPr="009C459D">
        <w:rPr>
          <w:rFonts w:ascii="Times New Roman" w:hAnsi="Times New Roman" w:cs="Times New Roman"/>
          <w:iCs/>
          <w:u w:val="single"/>
          <w:vertAlign w:val="superscript"/>
        </w:rPr>
        <w:t>1</w:t>
      </w:r>
      <w:r w:rsidR="00241CFE" w:rsidRPr="009C459D">
        <w:rPr>
          <w:rFonts w:ascii="Times New Roman" w:hAnsi="Times New Roman" w:cs="Times New Roman"/>
          <w:iCs/>
          <w:u w:val="single"/>
        </w:rPr>
        <w:t>*</w:t>
      </w:r>
      <w:r w:rsidR="005F350C" w:rsidRPr="009C459D">
        <w:rPr>
          <w:rFonts w:ascii="Times New Roman" w:hAnsi="Times New Roman" w:cs="Times New Roman"/>
          <w:iCs/>
        </w:rPr>
        <w:t>, T. Kirushanthi</w:t>
      </w:r>
      <w:r w:rsidR="005F350C" w:rsidRPr="009C459D">
        <w:rPr>
          <w:rFonts w:ascii="Times New Roman" w:hAnsi="Times New Roman" w:cs="Times New Roman"/>
          <w:color w:val="000000" w:themeColor="text1"/>
          <w:vertAlign w:val="superscript"/>
        </w:rPr>
        <w:t>2</w:t>
      </w:r>
      <w:r w:rsidR="00241CFE" w:rsidRPr="009C459D">
        <w:rPr>
          <w:rFonts w:ascii="Times New Roman" w:hAnsi="Times New Roman" w:cs="Times New Roman"/>
          <w:iCs/>
        </w:rPr>
        <w:t xml:space="preserve"> </w:t>
      </w:r>
      <w:r w:rsidR="005F350C" w:rsidRPr="009C459D">
        <w:rPr>
          <w:rFonts w:ascii="Times New Roman" w:hAnsi="Times New Roman" w:cs="Times New Roman"/>
          <w:iCs/>
        </w:rPr>
        <w:t xml:space="preserve">and </w:t>
      </w:r>
      <w:r w:rsidRPr="009C459D">
        <w:rPr>
          <w:rFonts w:ascii="Times New Roman" w:hAnsi="Times New Roman" w:cs="Times New Roman"/>
          <w:iCs/>
        </w:rPr>
        <w:t>S.Amuth</w:t>
      </w:r>
      <w:r w:rsidR="00964361" w:rsidRPr="009C459D">
        <w:rPr>
          <w:rFonts w:ascii="Times New Roman" w:hAnsi="Times New Roman" w:cs="Times New Roman"/>
          <w:iCs/>
        </w:rPr>
        <w:t>e</w:t>
      </w:r>
      <w:r w:rsidRPr="009C459D">
        <w:rPr>
          <w:rFonts w:ascii="Times New Roman" w:hAnsi="Times New Roman" w:cs="Times New Roman"/>
          <w:iCs/>
        </w:rPr>
        <w:t>nie</w:t>
      </w:r>
      <w:r w:rsidR="007B074E" w:rsidRPr="009C459D">
        <w:rPr>
          <w:rFonts w:ascii="Times New Roman" w:hAnsi="Times New Roman" w:cs="Times New Roman"/>
          <w:color w:val="000000" w:themeColor="text1"/>
          <w:vertAlign w:val="superscript"/>
        </w:rPr>
        <w:t>l</w:t>
      </w:r>
      <w:r w:rsidR="007B074E" w:rsidRPr="009C459D">
        <w:rPr>
          <w:rFonts w:ascii="Times New Roman" w:hAnsi="Times New Roman" w:cs="Times New Roman"/>
          <w:iCs/>
        </w:rPr>
        <w:t xml:space="preserve"> </w:t>
      </w:r>
    </w:p>
    <w:p w14:paraId="53684754" w14:textId="6951451C" w:rsidR="00241CFE" w:rsidRPr="009C459D" w:rsidRDefault="00311C70" w:rsidP="009C459D">
      <w:pPr>
        <w:pStyle w:val="AbstractText"/>
        <w:spacing w:line="360" w:lineRule="auto"/>
        <w:jc w:val="center"/>
        <w:rPr>
          <w:color w:val="000000"/>
          <w:szCs w:val="24"/>
          <w:vertAlign w:val="superscript"/>
        </w:rPr>
      </w:pPr>
      <w:r w:rsidRPr="009C459D">
        <w:rPr>
          <w:color w:val="000000"/>
          <w:szCs w:val="24"/>
          <w:vertAlign w:val="superscript"/>
        </w:rPr>
        <w:t>1</w:t>
      </w:r>
      <w:r w:rsidRPr="009C459D">
        <w:rPr>
          <w:color w:val="000000"/>
          <w:szCs w:val="24"/>
        </w:rPr>
        <w:t xml:space="preserve">Department of </w:t>
      </w:r>
      <w:r w:rsidR="00192E1D" w:rsidRPr="009C459D">
        <w:rPr>
          <w:color w:val="000000"/>
          <w:szCs w:val="24"/>
        </w:rPr>
        <w:t>Biosystem Technology</w:t>
      </w:r>
      <w:r w:rsidRPr="009C459D">
        <w:rPr>
          <w:color w:val="000000"/>
          <w:szCs w:val="24"/>
        </w:rPr>
        <w:t>, Fa</w:t>
      </w:r>
      <w:r w:rsidR="00EB50CD" w:rsidRPr="009C459D">
        <w:rPr>
          <w:color w:val="000000"/>
          <w:szCs w:val="24"/>
        </w:rPr>
        <w:t xml:space="preserve">culty of </w:t>
      </w:r>
      <w:r w:rsidR="00192E1D" w:rsidRPr="009C459D">
        <w:rPr>
          <w:color w:val="000000"/>
          <w:szCs w:val="24"/>
        </w:rPr>
        <w:t>Technology</w:t>
      </w:r>
      <w:r w:rsidR="00EB50CD" w:rsidRPr="009C459D">
        <w:rPr>
          <w:color w:val="000000"/>
          <w:szCs w:val="24"/>
        </w:rPr>
        <w:t xml:space="preserve">, </w:t>
      </w:r>
      <w:r w:rsidR="00192E1D" w:rsidRPr="009C459D">
        <w:rPr>
          <w:color w:val="000000"/>
          <w:szCs w:val="24"/>
        </w:rPr>
        <w:t>Eastern University</w:t>
      </w:r>
      <w:r w:rsidR="00853D91" w:rsidRPr="009C459D">
        <w:rPr>
          <w:color w:val="000000"/>
          <w:szCs w:val="24"/>
        </w:rPr>
        <w:t xml:space="preserve"> of</w:t>
      </w:r>
      <w:r w:rsidRPr="009C459D">
        <w:rPr>
          <w:color w:val="000000"/>
          <w:szCs w:val="24"/>
        </w:rPr>
        <w:t xml:space="preserve"> Sri Lanka</w:t>
      </w:r>
      <w:r w:rsidR="007B074E" w:rsidRPr="009C459D">
        <w:rPr>
          <w:color w:val="000000"/>
          <w:szCs w:val="24"/>
        </w:rPr>
        <w:t>.</w:t>
      </w:r>
      <w:r w:rsidRPr="009C459D">
        <w:rPr>
          <w:color w:val="000000"/>
          <w:szCs w:val="24"/>
        </w:rPr>
        <w:br/>
      </w:r>
      <w:r w:rsidRPr="009C459D">
        <w:rPr>
          <w:iCs/>
          <w:szCs w:val="24"/>
          <w:vertAlign w:val="superscript"/>
        </w:rPr>
        <w:t>2</w:t>
      </w:r>
      <w:r w:rsidRPr="009C459D">
        <w:rPr>
          <w:iCs/>
          <w:szCs w:val="24"/>
        </w:rPr>
        <w:t>Palmy</w:t>
      </w:r>
      <w:r w:rsidR="005F350C" w:rsidRPr="009C459D">
        <w:rPr>
          <w:iCs/>
          <w:szCs w:val="24"/>
        </w:rPr>
        <w:t>rah Research Institute, Palmyrah Development Board</w:t>
      </w:r>
      <w:r w:rsidR="006768B5" w:rsidRPr="009C459D">
        <w:rPr>
          <w:iCs/>
          <w:szCs w:val="24"/>
        </w:rPr>
        <w:t>,</w:t>
      </w:r>
      <w:r w:rsidR="005F350C" w:rsidRPr="009C459D">
        <w:rPr>
          <w:iCs/>
          <w:szCs w:val="24"/>
        </w:rPr>
        <w:t xml:space="preserve"> Kandy Road, Kaithady</w:t>
      </w:r>
      <w:r w:rsidRPr="009C459D">
        <w:rPr>
          <w:iCs/>
          <w:szCs w:val="24"/>
        </w:rPr>
        <w:t>, Jaffna</w:t>
      </w:r>
      <w:r w:rsidR="005F350C" w:rsidRPr="009C459D">
        <w:rPr>
          <w:iCs/>
          <w:szCs w:val="24"/>
        </w:rPr>
        <w:t>.</w:t>
      </w:r>
    </w:p>
    <w:p w14:paraId="61713543" w14:textId="3250FE1A" w:rsidR="007B074E" w:rsidRDefault="005F350C" w:rsidP="009C459D">
      <w:pPr>
        <w:pStyle w:val="AbstractText"/>
        <w:tabs>
          <w:tab w:val="clear" w:pos="8640"/>
        </w:tabs>
        <w:spacing w:line="360" w:lineRule="auto"/>
        <w:jc w:val="center"/>
        <w:rPr>
          <w:rStyle w:val="Hyperlink"/>
          <w:i/>
          <w:iCs/>
          <w:szCs w:val="24"/>
        </w:rPr>
      </w:pPr>
      <w:r w:rsidRPr="009C459D">
        <w:rPr>
          <w:i/>
          <w:iCs/>
          <w:szCs w:val="24"/>
        </w:rPr>
        <w:t xml:space="preserve">*Corresponding author: </w:t>
      </w:r>
      <w:r w:rsidR="007B074E" w:rsidRPr="009C459D">
        <w:rPr>
          <w:i/>
          <w:iCs/>
          <w:szCs w:val="24"/>
        </w:rPr>
        <w:t xml:space="preserve"> </w:t>
      </w:r>
      <w:hyperlink r:id="rId4" w:history="1">
        <w:r w:rsidR="00CF44BE" w:rsidRPr="009C459D">
          <w:rPr>
            <w:rStyle w:val="Hyperlink"/>
            <w:i/>
            <w:iCs/>
            <w:szCs w:val="24"/>
          </w:rPr>
          <w:t>vithoosikamylvaganam@gmail.com</w:t>
        </w:r>
      </w:hyperlink>
    </w:p>
    <w:p w14:paraId="13D36984" w14:textId="77777777" w:rsidR="009C459D" w:rsidRPr="009C459D" w:rsidRDefault="009C459D" w:rsidP="009C459D">
      <w:pPr>
        <w:pStyle w:val="AbstractText"/>
        <w:tabs>
          <w:tab w:val="clear" w:pos="8640"/>
        </w:tabs>
        <w:spacing w:line="360" w:lineRule="auto"/>
        <w:jc w:val="center"/>
        <w:rPr>
          <w:i/>
          <w:iCs/>
          <w:szCs w:val="24"/>
        </w:rPr>
      </w:pPr>
    </w:p>
    <w:p w14:paraId="6D8ABF51" w14:textId="5A3FC9EB" w:rsidR="003E1AC9" w:rsidRPr="003E1AC9" w:rsidRDefault="00D158C0" w:rsidP="003E1AC9">
      <w:pPr>
        <w:spacing w:line="360" w:lineRule="auto"/>
        <w:jc w:val="both"/>
        <w:rPr>
          <w:rFonts w:ascii="Times New Roman" w:hAnsi="Times New Roman" w:cs="Times New Roman"/>
          <w:bCs/>
        </w:rPr>
      </w:pPr>
      <w:r>
        <w:rPr>
          <w:rFonts w:ascii="Times New Roman" w:hAnsi="Times New Roman" w:cs="Times New Roman"/>
          <w:bCs/>
        </w:rPr>
        <w:t>I</w:t>
      </w:r>
      <w:r w:rsidR="003E1AC9" w:rsidRPr="003E1AC9">
        <w:rPr>
          <w:rFonts w:ascii="Times New Roman" w:hAnsi="Times New Roman" w:cs="Times New Roman"/>
          <w:bCs/>
        </w:rPr>
        <w:t>dli is a fermented breakfast food valued for its soft texture, easy digestibility</w:t>
      </w:r>
      <w:r>
        <w:rPr>
          <w:rFonts w:ascii="Times New Roman" w:hAnsi="Times New Roman" w:cs="Times New Roman"/>
          <w:bCs/>
        </w:rPr>
        <w:t>, and health benefits. However, c</w:t>
      </w:r>
      <w:r w:rsidRPr="00D158C0">
        <w:rPr>
          <w:rFonts w:ascii="Times New Roman" w:hAnsi="Times New Roman" w:cs="Times New Roman"/>
          <w:bCs/>
        </w:rPr>
        <w:t>ommercially available instant idli mixes often provide limited amounts of dietary fiber, antio</w:t>
      </w:r>
      <w:r>
        <w:rPr>
          <w:rFonts w:ascii="Times New Roman" w:hAnsi="Times New Roman" w:cs="Times New Roman"/>
          <w:bCs/>
        </w:rPr>
        <w:t>xidants, and essential minerals</w:t>
      </w:r>
      <w:r w:rsidR="003E1AC9" w:rsidRPr="003E1AC9">
        <w:rPr>
          <w:rFonts w:ascii="Times New Roman" w:hAnsi="Times New Roman" w:cs="Times New Roman"/>
          <w:bCs/>
        </w:rPr>
        <w:t>. This study aimed to develop a nutritionally enhanced instant idli batter mix through fortification with Palmyrah (</w:t>
      </w:r>
      <w:r w:rsidR="003E1AC9" w:rsidRPr="003E1AC9">
        <w:rPr>
          <w:rFonts w:ascii="Times New Roman" w:hAnsi="Times New Roman" w:cs="Times New Roman"/>
          <w:bCs/>
          <w:i/>
          <w:iCs/>
        </w:rPr>
        <w:t>Borassus flabellifer</w:t>
      </w:r>
      <w:r w:rsidR="003E1AC9" w:rsidRPr="003E1AC9">
        <w:rPr>
          <w:rFonts w:ascii="Times New Roman" w:hAnsi="Times New Roman" w:cs="Times New Roman"/>
          <w:bCs/>
        </w:rPr>
        <w:t xml:space="preserve"> L.) fruit pulp (PFP), an underutilized yet nutrient-rich resource widely available in Sri Lanka.</w:t>
      </w:r>
      <w:r>
        <w:rPr>
          <w:rFonts w:ascii="Times New Roman" w:hAnsi="Times New Roman" w:cs="Times New Roman"/>
          <w:bCs/>
        </w:rPr>
        <w:t xml:space="preserve"> </w:t>
      </w:r>
      <w:r w:rsidR="003E1AC9" w:rsidRPr="003E1AC9">
        <w:rPr>
          <w:rFonts w:ascii="Times New Roman" w:hAnsi="Times New Roman" w:cs="Times New Roman"/>
          <w:bCs/>
        </w:rPr>
        <w:t>F</w:t>
      </w:r>
      <w:r>
        <w:rPr>
          <w:rFonts w:ascii="Times New Roman" w:hAnsi="Times New Roman" w:cs="Times New Roman"/>
          <w:bCs/>
        </w:rPr>
        <w:t>ive idli batter formulations (T</w:t>
      </w:r>
      <w:r>
        <w:rPr>
          <w:rFonts w:ascii="Times New Roman" w:hAnsi="Times New Roman" w:cs="Times New Roman"/>
          <w:bCs/>
          <w:vertAlign w:val="subscript"/>
        </w:rPr>
        <w:t>0</w:t>
      </w:r>
      <w:r w:rsidR="003E1AC9" w:rsidRPr="003E1AC9">
        <w:rPr>
          <w:rFonts w:ascii="Times New Roman" w:hAnsi="Times New Roman" w:cs="Times New Roman"/>
          <w:bCs/>
        </w:rPr>
        <w:t>, T</w:t>
      </w:r>
      <w:r>
        <w:rPr>
          <w:rFonts w:ascii="Times New Roman" w:hAnsi="Times New Roman" w:cs="Times New Roman"/>
          <w:bCs/>
          <w:vertAlign w:val="subscript"/>
        </w:rPr>
        <w:t>1</w:t>
      </w:r>
      <w:r w:rsidR="003E1AC9" w:rsidRPr="003E1AC9">
        <w:rPr>
          <w:rFonts w:ascii="Times New Roman" w:hAnsi="Times New Roman" w:cs="Times New Roman"/>
          <w:bCs/>
        </w:rPr>
        <w:t>, T</w:t>
      </w:r>
      <w:r>
        <w:rPr>
          <w:rFonts w:ascii="Times New Roman" w:hAnsi="Times New Roman" w:cs="Times New Roman"/>
          <w:bCs/>
          <w:vertAlign w:val="subscript"/>
        </w:rPr>
        <w:t>2</w:t>
      </w:r>
      <w:r>
        <w:rPr>
          <w:rFonts w:ascii="Times New Roman" w:hAnsi="Times New Roman" w:cs="Times New Roman"/>
          <w:bCs/>
        </w:rPr>
        <w:t>, T</w:t>
      </w:r>
      <w:r>
        <w:rPr>
          <w:rFonts w:ascii="Times New Roman" w:hAnsi="Times New Roman" w:cs="Times New Roman"/>
          <w:bCs/>
          <w:vertAlign w:val="subscript"/>
        </w:rPr>
        <w:t>3</w:t>
      </w:r>
      <w:r>
        <w:rPr>
          <w:rFonts w:ascii="Times New Roman" w:hAnsi="Times New Roman" w:cs="Times New Roman"/>
          <w:bCs/>
        </w:rPr>
        <w:t>, and T</w:t>
      </w:r>
      <w:r>
        <w:rPr>
          <w:rFonts w:ascii="Times New Roman" w:hAnsi="Times New Roman" w:cs="Times New Roman"/>
          <w:bCs/>
          <w:vertAlign w:val="subscript"/>
        </w:rPr>
        <w:t>4</w:t>
      </w:r>
      <w:r w:rsidR="003E1AC9" w:rsidRPr="003E1AC9">
        <w:rPr>
          <w:rFonts w:ascii="Times New Roman" w:hAnsi="Times New Roman" w:cs="Times New Roman"/>
          <w:bCs/>
        </w:rPr>
        <w:t xml:space="preserve">) were prepared by varying the proportions of PFP and semolina (0:80%, 10:70%, 20:60%, 30:50%, and 40:40%), while keeping the levels of other ingredients constant (black gram 15%, salt 3%, and yeast </w:t>
      </w:r>
      <w:r w:rsidR="000322B8">
        <w:rPr>
          <w:rFonts w:ascii="Times New Roman" w:hAnsi="Times New Roman" w:cs="Times New Roman"/>
          <w:bCs/>
        </w:rPr>
        <w:t>2</w:t>
      </w:r>
      <w:r w:rsidR="003E1AC9" w:rsidRPr="003E1AC9">
        <w:rPr>
          <w:rFonts w:ascii="Times New Roman" w:hAnsi="Times New Roman" w:cs="Times New Roman"/>
          <w:bCs/>
        </w:rPr>
        <w:t xml:space="preserve">%). </w:t>
      </w:r>
      <w:r w:rsidR="00D75950" w:rsidRPr="00D75950">
        <w:rPr>
          <w:rFonts w:ascii="Times New Roman" w:hAnsi="Times New Roman" w:cs="Times New Roman"/>
          <w:bCs/>
        </w:rPr>
        <w:t>The developed batter samples were assessed for nutritional, physicochemical, microbiological, and sensory characteristics of the cooked idli, following the addition of yeast and 1 hour of fermentation.</w:t>
      </w:r>
      <w:r w:rsidR="00D75950">
        <w:rPr>
          <w:rFonts w:ascii="Times New Roman" w:hAnsi="Times New Roman" w:cs="Times New Roman"/>
          <w:bCs/>
        </w:rPr>
        <w:t xml:space="preserve"> </w:t>
      </w:r>
      <w:r w:rsidR="003E1AC9" w:rsidRPr="003E1AC9">
        <w:rPr>
          <w:rFonts w:ascii="Times New Roman" w:hAnsi="Times New Roman" w:cs="Times New Roman"/>
          <w:bCs/>
        </w:rPr>
        <w:t xml:space="preserve">Sensory evaluation using a 9-point hedonic scale indicated that </w:t>
      </w:r>
      <w:r>
        <w:rPr>
          <w:rFonts w:ascii="Times New Roman" w:hAnsi="Times New Roman" w:cs="Times New Roman"/>
          <w:bCs/>
        </w:rPr>
        <w:t>formulation</w:t>
      </w:r>
      <w:r w:rsidR="003E1AC9" w:rsidRPr="003E1AC9">
        <w:rPr>
          <w:rFonts w:ascii="Times New Roman" w:hAnsi="Times New Roman" w:cs="Times New Roman"/>
          <w:bCs/>
        </w:rPr>
        <w:t xml:space="preserve"> T</w:t>
      </w:r>
      <w:r>
        <w:rPr>
          <w:rFonts w:ascii="Times New Roman" w:hAnsi="Times New Roman" w:cs="Times New Roman"/>
          <w:bCs/>
          <w:vertAlign w:val="subscript"/>
        </w:rPr>
        <w:t>3</w:t>
      </w:r>
      <w:r w:rsidR="003E1AC9" w:rsidRPr="003E1AC9">
        <w:rPr>
          <w:rFonts w:ascii="Times New Roman" w:hAnsi="Times New Roman" w:cs="Times New Roman"/>
          <w:bCs/>
        </w:rPr>
        <w:t xml:space="preserve"> achieved the highest overall acceptability, providing an optimal balance of color, aroma, taste, flavor, and texture.</w:t>
      </w:r>
      <w:r>
        <w:rPr>
          <w:rFonts w:ascii="Times New Roman" w:hAnsi="Times New Roman" w:cs="Times New Roman"/>
          <w:bCs/>
        </w:rPr>
        <w:t xml:space="preserve"> </w:t>
      </w:r>
      <w:r w:rsidR="00D75950" w:rsidRPr="00D75950">
        <w:rPr>
          <w:rFonts w:ascii="Times New Roman" w:hAnsi="Times New Roman" w:cs="Times New Roman"/>
          <w:bCs/>
        </w:rPr>
        <w:t>Based on these results, T3 was selected as the optimized formulation, containing fiber (10.74%), protein (12.02%), fat (0.12%), ash (2.73%), salt (2.33%), moisture (62.19%), energy (316.76 kcal), pH (5.62), titratable acidity (0.24%), and °Brix (10.52).</w:t>
      </w:r>
      <w:r w:rsidR="00D75950">
        <w:rPr>
          <w:rFonts w:ascii="Times New Roman" w:hAnsi="Times New Roman" w:cs="Times New Roman"/>
          <w:bCs/>
        </w:rPr>
        <w:t xml:space="preserve"> </w:t>
      </w:r>
      <w:r w:rsidR="003E1AC9" w:rsidRPr="003E1AC9">
        <w:rPr>
          <w:rFonts w:ascii="Times New Roman" w:hAnsi="Times New Roman" w:cs="Times New Roman"/>
          <w:bCs/>
        </w:rPr>
        <w:t>The inclusion of PFP significantly enhanced the batter’s dietary fiber, protein, fat, ash, salt, and mineral contents without adversely affecting sensory quality. Physicochemical parameters such as pH, titratable acidity, °Brix, moisture content, and energy varied among treatments but remained within acceptable limits, ensuring product stability. Microbiological analysis confirmed product safety, with the absence of coliforms and acceptable yeast and mold counts, indicating effective hygienic processing a</w:t>
      </w:r>
      <w:r>
        <w:rPr>
          <w:rFonts w:ascii="Times New Roman" w:hAnsi="Times New Roman" w:cs="Times New Roman"/>
          <w:bCs/>
        </w:rPr>
        <w:t xml:space="preserve">nd satisfactory shelf stability. </w:t>
      </w:r>
      <w:r w:rsidR="003E1AC9" w:rsidRPr="003E1AC9">
        <w:rPr>
          <w:rFonts w:ascii="Times New Roman" w:hAnsi="Times New Roman" w:cs="Times New Roman"/>
          <w:bCs/>
        </w:rPr>
        <w:t>Overall, the study concludes that incorporation of 30% PFP (</w:t>
      </w:r>
      <w:r w:rsidRPr="003E1AC9">
        <w:rPr>
          <w:rFonts w:ascii="Times New Roman" w:hAnsi="Times New Roman" w:cs="Times New Roman"/>
          <w:bCs/>
        </w:rPr>
        <w:t>T</w:t>
      </w:r>
      <w:r>
        <w:rPr>
          <w:rFonts w:ascii="Times New Roman" w:hAnsi="Times New Roman" w:cs="Times New Roman"/>
          <w:bCs/>
          <w:vertAlign w:val="subscript"/>
        </w:rPr>
        <w:t>3</w:t>
      </w:r>
      <w:r w:rsidR="003E1AC9" w:rsidRPr="003E1AC9">
        <w:rPr>
          <w:rFonts w:ascii="Times New Roman" w:hAnsi="Times New Roman" w:cs="Times New Roman"/>
          <w:bCs/>
        </w:rPr>
        <w:t>) in instant idli batter results in a nutritionally enhanced, microbiologically safe, and consumer-acceptable product, supporting the sustainable utilization of underexploited Palmyrah resources for commercial functional food development.</w:t>
      </w:r>
    </w:p>
    <w:p w14:paraId="0574B3C7" w14:textId="1B264F70" w:rsidR="00E95727" w:rsidRPr="009C459D" w:rsidRDefault="00B52C69" w:rsidP="002D7C6F">
      <w:pPr>
        <w:spacing w:line="360" w:lineRule="auto"/>
        <w:jc w:val="both"/>
        <w:rPr>
          <w:rFonts w:ascii="Times New Roman" w:hAnsi="Times New Roman" w:cs="Times New Roman"/>
        </w:rPr>
      </w:pPr>
      <w:r w:rsidRPr="009C459D">
        <w:rPr>
          <w:rFonts w:ascii="Times New Roman" w:hAnsi="Times New Roman" w:cs="Times New Roman"/>
          <w:b/>
          <w:bCs/>
        </w:rPr>
        <w:lastRenderedPageBreak/>
        <w:t>Key words:</w:t>
      </w:r>
      <w:r w:rsidR="002D7C6F">
        <w:rPr>
          <w:rFonts w:ascii="Times New Roman" w:hAnsi="Times New Roman" w:cs="Times New Roman"/>
          <w:bCs/>
        </w:rPr>
        <w:t xml:space="preserve"> Fermentation, Idli batter</w:t>
      </w:r>
      <w:r w:rsidRPr="009C459D">
        <w:rPr>
          <w:rFonts w:ascii="Times New Roman" w:hAnsi="Times New Roman" w:cs="Times New Roman"/>
          <w:bCs/>
        </w:rPr>
        <w:t xml:space="preserve">, Palmyrah </w:t>
      </w:r>
      <w:r w:rsidR="002D7C6F">
        <w:rPr>
          <w:rFonts w:ascii="Times New Roman" w:hAnsi="Times New Roman" w:cs="Times New Roman"/>
          <w:bCs/>
        </w:rPr>
        <w:t>fruit pulp, Sensory analysis</w:t>
      </w:r>
    </w:p>
    <w:sectPr w:rsidR="00E95727" w:rsidRPr="009C459D" w:rsidSect="00EB50CD">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227"/>
    <w:rsid w:val="00003D74"/>
    <w:rsid w:val="000322B8"/>
    <w:rsid w:val="00033A18"/>
    <w:rsid w:val="000C6B38"/>
    <w:rsid w:val="001335A2"/>
    <w:rsid w:val="00192E1D"/>
    <w:rsid w:val="001C42B5"/>
    <w:rsid w:val="00213077"/>
    <w:rsid w:val="00222F54"/>
    <w:rsid w:val="00223838"/>
    <w:rsid w:val="002345DE"/>
    <w:rsid w:val="00241CFE"/>
    <w:rsid w:val="00267711"/>
    <w:rsid w:val="00284652"/>
    <w:rsid w:val="002A3A1F"/>
    <w:rsid w:val="002B62FC"/>
    <w:rsid w:val="002D7C6F"/>
    <w:rsid w:val="00311C70"/>
    <w:rsid w:val="00323DEA"/>
    <w:rsid w:val="003C39DA"/>
    <w:rsid w:val="003E1AC9"/>
    <w:rsid w:val="00456F4F"/>
    <w:rsid w:val="00494D21"/>
    <w:rsid w:val="004B4D9C"/>
    <w:rsid w:val="00504C08"/>
    <w:rsid w:val="00573227"/>
    <w:rsid w:val="005B4451"/>
    <w:rsid w:val="005B68F0"/>
    <w:rsid w:val="005F350C"/>
    <w:rsid w:val="006074EC"/>
    <w:rsid w:val="00655484"/>
    <w:rsid w:val="006768B5"/>
    <w:rsid w:val="00684D4E"/>
    <w:rsid w:val="006A3171"/>
    <w:rsid w:val="006B5553"/>
    <w:rsid w:val="006E57BC"/>
    <w:rsid w:val="007119A0"/>
    <w:rsid w:val="00755F22"/>
    <w:rsid w:val="007B074E"/>
    <w:rsid w:val="00853D91"/>
    <w:rsid w:val="00865F40"/>
    <w:rsid w:val="008864E1"/>
    <w:rsid w:val="008A78B4"/>
    <w:rsid w:val="009006C7"/>
    <w:rsid w:val="009071C5"/>
    <w:rsid w:val="00946223"/>
    <w:rsid w:val="00964361"/>
    <w:rsid w:val="00964F4C"/>
    <w:rsid w:val="009964DC"/>
    <w:rsid w:val="009A4FD1"/>
    <w:rsid w:val="009C459D"/>
    <w:rsid w:val="00A70517"/>
    <w:rsid w:val="00AC0B03"/>
    <w:rsid w:val="00B52C69"/>
    <w:rsid w:val="00BB43D8"/>
    <w:rsid w:val="00BB7A4D"/>
    <w:rsid w:val="00BF047E"/>
    <w:rsid w:val="00C02CCA"/>
    <w:rsid w:val="00C047B3"/>
    <w:rsid w:val="00C25A3F"/>
    <w:rsid w:val="00C601DF"/>
    <w:rsid w:val="00C9666A"/>
    <w:rsid w:val="00CC5E85"/>
    <w:rsid w:val="00CF44BE"/>
    <w:rsid w:val="00D158C0"/>
    <w:rsid w:val="00D17679"/>
    <w:rsid w:val="00D27F95"/>
    <w:rsid w:val="00D40AC3"/>
    <w:rsid w:val="00D67E44"/>
    <w:rsid w:val="00D75950"/>
    <w:rsid w:val="00E375FE"/>
    <w:rsid w:val="00E77B85"/>
    <w:rsid w:val="00E95727"/>
    <w:rsid w:val="00EA013A"/>
    <w:rsid w:val="00EB50CD"/>
    <w:rsid w:val="00EC6837"/>
    <w:rsid w:val="00ED0A12"/>
    <w:rsid w:val="00ED1A1D"/>
    <w:rsid w:val="00FB6F80"/>
    <w:rsid w:val="00FE2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7EB9"/>
  <w15:docId w15:val="{63A3F993-A4DE-4AFA-BDB1-10143C4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227"/>
  </w:style>
  <w:style w:type="paragraph" w:styleId="Heading1">
    <w:name w:val="heading 1"/>
    <w:basedOn w:val="Normal"/>
    <w:next w:val="Normal"/>
    <w:link w:val="Heading1Char"/>
    <w:uiPriority w:val="9"/>
    <w:qFormat/>
    <w:rsid w:val="005732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32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2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2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32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3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2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32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2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2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32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3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227"/>
    <w:rPr>
      <w:rFonts w:eastAsiaTheme="majorEastAsia" w:cstheme="majorBidi"/>
      <w:color w:val="272727" w:themeColor="text1" w:themeTint="D8"/>
    </w:rPr>
  </w:style>
  <w:style w:type="paragraph" w:styleId="Title">
    <w:name w:val="Title"/>
    <w:basedOn w:val="Normal"/>
    <w:next w:val="Normal"/>
    <w:link w:val="TitleChar"/>
    <w:uiPriority w:val="10"/>
    <w:qFormat/>
    <w:rsid w:val="00573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227"/>
    <w:pPr>
      <w:spacing w:before="160"/>
      <w:jc w:val="center"/>
    </w:pPr>
    <w:rPr>
      <w:i/>
      <w:iCs/>
      <w:color w:val="404040" w:themeColor="text1" w:themeTint="BF"/>
    </w:rPr>
  </w:style>
  <w:style w:type="character" w:customStyle="1" w:styleId="QuoteChar">
    <w:name w:val="Quote Char"/>
    <w:basedOn w:val="DefaultParagraphFont"/>
    <w:link w:val="Quote"/>
    <w:uiPriority w:val="29"/>
    <w:rsid w:val="00573227"/>
    <w:rPr>
      <w:i/>
      <w:iCs/>
      <w:color w:val="404040" w:themeColor="text1" w:themeTint="BF"/>
    </w:rPr>
  </w:style>
  <w:style w:type="paragraph" w:styleId="ListParagraph">
    <w:name w:val="List Paragraph"/>
    <w:basedOn w:val="Normal"/>
    <w:uiPriority w:val="34"/>
    <w:qFormat/>
    <w:rsid w:val="00573227"/>
    <w:pPr>
      <w:ind w:left="720"/>
      <w:contextualSpacing/>
    </w:pPr>
  </w:style>
  <w:style w:type="character" w:styleId="IntenseEmphasis">
    <w:name w:val="Intense Emphasis"/>
    <w:basedOn w:val="DefaultParagraphFont"/>
    <w:uiPriority w:val="21"/>
    <w:qFormat/>
    <w:rsid w:val="00573227"/>
    <w:rPr>
      <w:i/>
      <w:iCs/>
      <w:color w:val="2F5496" w:themeColor="accent1" w:themeShade="BF"/>
    </w:rPr>
  </w:style>
  <w:style w:type="paragraph" w:styleId="IntenseQuote">
    <w:name w:val="Intense Quote"/>
    <w:basedOn w:val="Normal"/>
    <w:next w:val="Normal"/>
    <w:link w:val="IntenseQuoteChar"/>
    <w:uiPriority w:val="30"/>
    <w:qFormat/>
    <w:rsid w:val="00573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3227"/>
    <w:rPr>
      <w:i/>
      <w:iCs/>
      <w:color w:val="2F5496" w:themeColor="accent1" w:themeShade="BF"/>
    </w:rPr>
  </w:style>
  <w:style w:type="character" w:styleId="IntenseReference">
    <w:name w:val="Intense Reference"/>
    <w:basedOn w:val="DefaultParagraphFont"/>
    <w:uiPriority w:val="32"/>
    <w:qFormat/>
    <w:rsid w:val="00573227"/>
    <w:rPr>
      <w:b/>
      <w:bCs/>
      <w:smallCaps/>
      <w:color w:val="2F5496" w:themeColor="accent1" w:themeShade="BF"/>
      <w:spacing w:val="5"/>
    </w:rPr>
  </w:style>
  <w:style w:type="paragraph" w:customStyle="1" w:styleId="AbstractText">
    <w:name w:val="Abstract Text"/>
    <w:basedOn w:val="BodyText"/>
    <w:rsid w:val="00241CFE"/>
    <w:pPr>
      <w:keepNext/>
      <w:tabs>
        <w:tab w:val="right" w:pos="8640"/>
      </w:tabs>
      <w:spacing w:after="0" w:line="480" w:lineRule="auto"/>
    </w:pPr>
    <w:rPr>
      <w:rFonts w:ascii="Times New Roman" w:eastAsia="Times New Roman" w:hAnsi="Times New Roman" w:cs="Times New Roman"/>
      <w:kern w:val="0"/>
      <w:szCs w:val="22"/>
      <w14:ligatures w14:val="none"/>
    </w:rPr>
  </w:style>
  <w:style w:type="paragraph" w:styleId="BodyText">
    <w:name w:val="Body Text"/>
    <w:basedOn w:val="Normal"/>
    <w:link w:val="BodyTextChar"/>
    <w:uiPriority w:val="99"/>
    <w:semiHidden/>
    <w:unhideWhenUsed/>
    <w:rsid w:val="00241CFE"/>
    <w:pPr>
      <w:spacing w:after="120"/>
    </w:pPr>
  </w:style>
  <w:style w:type="character" w:customStyle="1" w:styleId="BodyTextChar">
    <w:name w:val="Body Text Char"/>
    <w:basedOn w:val="DefaultParagraphFont"/>
    <w:link w:val="BodyText"/>
    <w:uiPriority w:val="99"/>
    <w:semiHidden/>
    <w:rsid w:val="00241CFE"/>
  </w:style>
  <w:style w:type="character" w:styleId="Hyperlink">
    <w:name w:val="Hyperlink"/>
    <w:basedOn w:val="DefaultParagraphFont"/>
    <w:uiPriority w:val="99"/>
    <w:unhideWhenUsed/>
    <w:rsid w:val="007B074E"/>
    <w:rPr>
      <w:color w:val="0563C1" w:themeColor="hyperlink"/>
      <w:u w:val="single"/>
    </w:rPr>
  </w:style>
  <w:style w:type="character" w:customStyle="1" w:styleId="UnresolvedMention1">
    <w:name w:val="Unresolved Mention1"/>
    <w:basedOn w:val="DefaultParagraphFont"/>
    <w:uiPriority w:val="99"/>
    <w:semiHidden/>
    <w:unhideWhenUsed/>
    <w:rsid w:val="007B074E"/>
    <w:rPr>
      <w:color w:val="605E5C"/>
      <w:shd w:val="clear" w:color="auto" w:fill="E1DFDD"/>
    </w:rPr>
  </w:style>
  <w:style w:type="character" w:customStyle="1" w:styleId="UnresolvedMention2">
    <w:name w:val="Unresolved Mention2"/>
    <w:basedOn w:val="DefaultParagraphFont"/>
    <w:uiPriority w:val="99"/>
    <w:semiHidden/>
    <w:unhideWhenUsed/>
    <w:rsid w:val="00192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01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thoosikamylvagan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Luxcika sunthararaja</dc:creator>
  <cp:lastModifiedBy>vithoosikamylvaganam@gmail.com</cp:lastModifiedBy>
  <cp:revision>3</cp:revision>
  <cp:lastPrinted>2026-01-19T15:00:00Z</cp:lastPrinted>
  <dcterms:created xsi:type="dcterms:W3CDTF">2026-01-21T17:08:00Z</dcterms:created>
  <dcterms:modified xsi:type="dcterms:W3CDTF">2026-01-21T17:25:00Z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7a86a7e6-252e-49ba-adcd-c47127194ac5</vt:lpwstr>
  </property>
</Properties>
</file>